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17CBE" w14:textId="5F0E008A" w:rsidR="008F4D9E" w:rsidRPr="00345714" w:rsidRDefault="008F4D9E" w:rsidP="00F26D7B">
      <w:pPr>
        <w:jc w:val="center"/>
        <w:rPr>
          <w:rFonts w:ascii="Times New Roman" w:eastAsia="黑体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黑体" w:hAnsi="Times New Roman" w:hint="eastAsia"/>
          <w:b/>
          <w:bCs/>
          <w:color w:val="000000"/>
          <w:sz w:val="24"/>
          <w:szCs w:val="24"/>
        </w:rPr>
        <w:t xml:space="preserve">SUCCESSIOIN AND BIODETERIORATION OF MICROBIOMES ON </w:t>
      </w:r>
      <w:r w:rsidR="00345671">
        <w:rPr>
          <w:rFonts w:ascii="Times New Roman" w:eastAsia="黑体" w:hAnsi="Times New Roman" w:hint="eastAsia"/>
          <w:b/>
          <w:bCs/>
          <w:color w:val="000000"/>
          <w:sz w:val="24"/>
          <w:szCs w:val="24"/>
        </w:rPr>
        <w:t xml:space="preserve">SIMULATED </w:t>
      </w:r>
      <w:r>
        <w:rPr>
          <w:rFonts w:ascii="Times New Roman" w:eastAsia="黑体" w:hAnsi="Times New Roman" w:hint="eastAsia"/>
          <w:b/>
          <w:bCs/>
          <w:color w:val="000000"/>
          <w:sz w:val="24"/>
          <w:szCs w:val="24"/>
        </w:rPr>
        <w:t xml:space="preserve">SANDSTONE BLOCKS </w:t>
      </w:r>
      <w:r w:rsidR="00345671">
        <w:rPr>
          <w:rFonts w:ascii="Times New Roman" w:eastAsia="黑体" w:hAnsi="Times New Roman" w:hint="eastAsia"/>
          <w:b/>
          <w:bCs/>
          <w:color w:val="000000"/>
          <w:sz w:val="24"/>
          <w:szCs w:val="24"/>
        </w:rPr>
        <w:t>AT BEISHIKU TEMPLE, CHINA</w:t>
      </w:r>
    </w:p>
    <w:p w14:paraId="44E6814D" w14:textId="37E357DB" w:rsidR="008F4D9E" w:rsidRPr="008F4D9E" w:rsidRDefault="00C62CE0" w:rsidP="008F4D9E">
      <w:pPr>
        <w:spacing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F4D9E">
        <w:rPr>
          <w:rFonts w:ascii="Times New Roman" w:hAnsi="Times New Roman"/>
          <w:sz w:val="24"/>
          <w:szCs w:val="24"/>
          <w14:ligatures w14:val="standardContextual"/>
        </w:rPr>
        <w:t>Fasi Wu</w:t>
      </w:r>
      <w:r w:rsidRPr="008F4D9E">
        <w:rPr>
          <w:rFonts w:ascii="Times New Roman" w:hAnsi="Times New Roman"/>
          <w:sz w:val="24"/>
          <w:szCs w:val="24"/>
          <w:vertAlign w:val="superscript"/>
          <w14:ligatures w14:val="standardContextual"/>
        </w:rPr>
        <w:t>1</w:t>
      </w:r>
      <w:r w:rsidR="00FF1483" w:rsidRPr="008F4D9E">
        <w:rPr>
          <w:rFonts w:ascii="Times New Roman" w:hAnsi="Times New Roman"/>
          <w:sz w:val="24"/>
          <w:szCs w:val="24"/>
          <w:vertAlign w:val="superscript"/>
          <w14:ligatures w14:val="standardContextual"/>
        </w:rPr>
        <w:t>*</w:t>
      </w:r>
      <w:r w:rsidR="00345714" w:rsidRPr="008F4D9E">
        <w:rPr>
          <w:rFonts w:ascii="Times New Roman" w:hAnsi="Times New Roman"/>
          <w:sz w:val="24"/>
          <w:szCs w:val="24"/>
          <w14:ligatures w14:val="standardContextual"/>
        </w:rPr>
        <w:t>, Jie Li</w:t>
      </w:r>
      <w:r w:rsidR="00345714" w:rsidRPr="008F4D9E">
        <w:rPr>
          <w:rFonts w:ascii="Times New Roman" w:hAnsi="Times New Roman"/>
          <w:sz w:val="24"/>
          <w:szCs w:val="24"/>
          <w:vertAlign w:val="superscript"/>
          <w14:ligatures w14:val="standardContextual"/>
        </w:rPr>
        <w:t>1</w:t>
      </w:r>
      <w:r w:rsidR="00345714" w:rsidRPr="008F4D9E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r w:rsidR="008F4D9E" w:rsidRPr="008F4D9E">
        <w:rPr>
          <w:rFonts w:ascii="Times New Roman" w:hAnsi="Times New Roman" w:hint="eastAsia"/>
          <w:sz w:val="24"/>
          <w:szCs w:val="24"/>
        </w:rPr>
        <w:t>Yong Zhang</w:t>
      </w:r>
      <w:r w:rsidR="008F4D9E" w:rsidRPr="008F4D9E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="008F4D9E" w:rsidRPr="008F4D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45C0">
        <w:rPr>
          <w:rFonts w:ascii="Times New Roman" w:hAnsi="Times New Roman" w:hint="eastAsia"/>
          <w:sz w:val="24"/>
          <w:szCs w:val="24"/>
        </w:rPr>
        <w:t>Dongpeng</w:t>
      </w:r>
      <w:proofErr w:type="spellEnd"/>
      <w:r w:rsidR="00B145C0">
        <w:rPr>
          <w:rFonts w:ascii="Times New Roman" w:hAnsi="Times New Roman" w:hint="eastAsia"/>
          <w:sz w:val="24"/>
          <w:szCs w:val="24"/>
        </w:rPr>
        <w:t xml:space="preserve"> He</w:t>
      </w:r>
      <w:r w:rsidR="00B145C0" w:rsidRPr="008F4D9E">
        <w:rPr>
          <w:rFonts w:ascii="Times New Roman" w:hAnsi="Times New Roman"/>
          <w:sz w:val="24"/>
          <w:szCs w:val="24"/>
          <w:vertAlign w:val="superscript"/>
          <w14:ligatures w14:val="standardContextual"/>
        </w:rPr>
        <w:t>1</w:t>
      </w:r>
      <w:r w:rsidR="00B145C0">
        <w:rPr>
          <w:rFonts w:ascii="Times New Roman" w:hAnsi="Times New Roman" w:hint="eastAsia"/>
          <w:sz w:val="24"/>
          <w:szCs w:val="24"/>
        </w:rPr>
        <w:t xml:space="preserve">, </w:t>
      </w:r>
      <w:r w:rsidR="008F4D9E" w:rsidRPr="008F4D9E">
        <w:rPr>
          <w:rFonts w:ascii="Times New Roman" w:hAnsi="Times New Roman" w:hint="eastAsia"/>
          <w:sz w:val="24"/>
          <w:szCs w:val="24"/>
        </w:rPr>
        <w:t>Ji-Dong Gu</w:t>
      </w:r>
      <w:r w:rsidR="008F4D9E" w:rsidRPr="008F4D9E">
        <w:rPr>
          <w:rFonts w:ascii="Times New Roman" w:eastAsia="楷体" w:hAnsi="Times New Roman" w:hint="eastAsia"/>
          <w:sz w:val="24"/>
          <w:szCs w:val="24"/>
          <w:vertAlign w:val="superscript"/>
        </w:rPr>
        <w:t>3</w:t>
      </w:r>
      <w:r w:rsidR="008F4D9E" w:rsidRPr="008F4D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4D9E" w:rsidRPr="008F4D9E">
        <w:rPr>
          <w:rFonts w:ascii="Times New Roman" w:hAnsi="Times New Roman" w:hint="eastAsia"/>
          <w:sz w:val="24"/>
          <w:szCs w:val="24"/>
        </w:rPr>
        <w:t>Huyuan</w:t>
      </w:r>
      <w:proofErr w:type="spellEnd"/>
      <w:r w:rsidR="008F4D9E" w:rsidRPr="008F4D9E">
        <w:rPr>
          <w:rFonts w:ascii="Times New Roman" w:hAnsi="Times New Roman" w:hint="eastAsia"/>
          <w:sz w:val="24"/>
          <w:szCs w:val="24"/>
        </w:rPr>
        <w:t xml:space="preserve"> Feng</w:t>
      </w:r>
      <w:r w:rsidR="008F4D9E" w:rsidRPr="008F4D9E">
        <w:rPr>
          <w:rFonts w:ascii="Times New Roman" w:eastAsia="楷体" w:hAnsi="Times New Roman"/>
          <w:sz w:val="24"/>
          <w:szCs w:val="24"/>
          <w:vertAlign w:val="superscript"/>
        </w:rPr>
        <w:t>2</w:t>
      </w:r>
    </w:p>
    <w:p w14:paraId="0EE2747C" w14:textId="1A3AB4EE" w:rsidR="00FB6C6E" w:rsidRPr="00345714" w:rsidRDefault="00FB6C6E" w:rsidP="00B634C2">
      <w:pPr>
        <w:rPr>
          <w:rFonts w:ascii="Times New Roman" w:hAnsi="Times New Roman"/>
          <w:color w:val="000000"/>
          <w:sz w:val="22"/>
          <w:lang w:val="en-GB"/>
        </w:rPr>
      </w:pPr>
      <w:r w:rsidRPr="00345714">
        <w:rPr>
          <w:rFonts w:ascii="Times New Roman" w:hAnsi="Times New Roman"/>
          <w:sz w:val="22"/>
        </w:rPr>
        <w:t>(</w:t>
      </w:r>
      <w:r w:rsidR="003829C2" w:rsidRPr="00345714">
        <w:rPr>
          <w:rFonts w:ascii="Times New Roman" w:hAnsi="Times New Roman" w:hint="eastAsia"/>
          <w:i/>
          <w:iCs/>
          <w:color w:val="000000"/>
          <w:sz w:val="22"/>
          <w:vertAlign w:val="superscript"/>
        </w:rPr>
        <w:t>1</w:t>
      </w:r>
      <w:r w:rsidR="003829C2" w:rsidRPr="00345714">
        <w:rPr>
          <w:rFonts w:ascii="Times New Roman" w:hAnsi="Times New Roman"/>
          <w:bCs/>
          <w:i/>
          <w:iCs/>
          <w:color w:val="000000"/>
          <w:sz w:val="22"/>
        </w:rPr>
        <w:t>National Research Center for</w:t>
      </w:r>
      <w:r w:rsidR="003829C2" w:rsidRPr="00345714">
        <w:rPr>
          <w:rFonts w:ascii="Times New Roman" w:hAnsi="Times New Roman" w:hint="eastAsia"/>
          <w:bCs/>
          <w:i/>
          <w:iCs/>
          <w:color w:val="000000"/>
          <w:sz w:val="22"/>
        </w:rPr>
        <w:t xml:space="preserve"> </w:t>
      </w:r>
      <w:r w:rsidR="003829C2" w:rsidRPr="00345714">
        <w:rPr>
          <w:rFonts w:ascii="Times New Roman" w:hAnsi="Times New Roman"/>
          <w:bCs/>
          <w:i/>
          <w:iCs/>
          <w:color w:val="000000"/>
          <w:sz w:val="22"/>
        </w:rPr>
        <w:t xml:space="preserve">Conservation of Ancient Wall Paintings and Earthen Sites, Dunhuang Academy, Dunhuang, </w:t>
      </w:r>
      <w:r w:rsidR="003F25F2">
        <w:rPr>
          <w:rFonts w:ascii="Times New Roman" w:hAnsi="Times New Roman" w:hint="eastAsia"/>
          <w:bCs/>
          <w:i/>
          <w:iCs/>
          <w:color w:val="000000"/>
          <w:sz w:val="22"/>
        </w:rPr>
        <w:t xml:space="preserve">736200, </w:t>
      </w:r>
      <w:r w:rsidR="003829C2" w:rsidRPr="00345714">
        <w:rPr>
          <w:rFonts w:ascii="Times New Roman" w:hAnsi="Times New Roman"/>
          <w:bCs/>
          <w:i/>
          <w:iCs/>
          <w:color w:val="000000"/>
          <w:sz w:val="22"/>
        </w:rPr>
        <w:t>Gansu, P.R. China</w:t>
      </w:r>
      <w:r w:rsidR="003829C2" w:rsidRPr="00345714">
        <w:rPr>
          <w:rFonts w:ascii="Times New Roman" w:hAnsi="Times New Roman" w:hint="eastAsia"/>
          <w:bCs/>
          <w:i/>
          <w:iCs/>
          <w:color w:val="000000"/>
          <w:sz w:val="22"/>
        </w:rPr>
        <w:t xml:space="preserve">; </w:t>
      </w:r>
      <w:r w:rsidR="008F4D9E" w:rsidRPr="008F4D9E">
        <w:rPr>
          <w:rFonts w:ascii="Times New Roman" w:hAnsi="Times New Roman" w:hint="eastAsia"/>
          <w:bCs/>
          <w:i/>
          <w:iCs/>
          <w:color w:val="000000"/>
          <w:sz w:val="22"/>
          <w:vertAlign w:val="superscript"/>
        </w:rPr>
        <w:t>2</w:t>
      </w:r>
      <w:r w:rsidR="008F4D9E" w:rsidRPr="008F4D9E">
        <w:rPr>
          <w:rFonts w:ascii="Times New Roman" w:hAnsi="Times New Roman"/>
          <w:bCs/>
          <w:i/>
          <w:iCs/>
          <w:color w:val="000000"/>
          <w:sz w:val="22"/>
        </w:rPr>
        <w:t xml:space="preserve">MOE Key Laboratory of Cell Activities and Stress Adaptations, School of Life Sciences, Lanzhou University, Lanzhou, 730000, </w:t>
      </w:r>
      <w:r w:rsidR="008F4D9E" w:rsidRPr="008F4D9E">
        <w:rPr>
          <w:rFonts w:ascii="Times New Roman" w:hAnsi="Times New Roman" w:hint="eastAsia"/>
          <w:bCs/>
          <w:i/>
          <w:iCs/>
          <w:color w:val="000000"/>
          <w:sz w:val="22"/>
        </w:rPr>
        <w:t xml:space="preserve">P.R. </w:t>
      </w:r>
      <w:r w:rsidR="008F4D9E" w:rsidRPr="008F4D9E">
        <w:rPr>
          <w:rFonts w:ascii="Times New Roman" w:hAnsi="Times New Roman"/>
          <w:bCs/>
          <w:i/>
          <w:iCs/>
          <w:color w:val="000000"/>
          <w:sz w:val="22"/>
        </w:rPr>
        <w:t>China</w:t>
      </w:r>
      <w:r w:rsidR="008F4D9E" w:rsidRPr="008F4D9E">
        <w:rPr>
          <w:rFonts w:ascii="Times New Roman" w:hAnsi="Times New Roman" w:hint="eastAsia"/>
          <w:bCs/>
          <w:i/>
          <w:iCs/>
          <w:color w:val="000000"/>
          <w:sz w:val="22"/>
        </w:rPr>
        <w:t>;</w:t>
      </w:r>
      <w:r w:rsidR="008F4D9E" w:rsidRPr="008F4D9E">
        <w:rPr>
          <w:rFonts w:ascii="Times New Roman" w:eastAsiaTheme="minorEastAsia" w:hAnsi="Times New Roman" w:hint="eastAsia"/>
          <w:color w:val="000000" w:themeColor="text1"/>
          <w:sz w:val="15"/>
          <w:szCs w:val="15"/>
          <w:vertAlign w:val="superscript"/>
        </w:rPr>
        <w:t xml:space="preserve"> </w:t>
      </w:r>
      <w:r w:rsidR="008F4D9E" w:rsidRPr="008F4D9E">
        <w:rPr>
          <w:rFonts w:ascii="Times New Roman" w:hAnsi="Times New Roman" w:hint="eastAsia"/>
          <w:bCs/>
          <w:i/>
          <w:iCs/>
          <w:color w:val="000000"/>
          <w:sz w:val="22"/>
          <w:vertAlign w:val="superscript"/>
        </w:rPr>
        <w:t>3</w:t>
      </w:r>
      <w:r w:rsidR="008F4D9E" w:rsidRPr="008F4D9E">
        <w:rPr>
          <w:rFonts w:ascii="Times New Roman" w:hAnsi="Times New Roman"/>
          <w:bCs/>
          <w:i/>
          <w:iCs/>
          <w:color w:val="000000"/>
          <w:sz w:val="22"/>
        </w:rPr>
        <w:t>Environmental Science and Engineering Group, Guangdong Technio</w:t>
      </w:r>
      <w:bookmarkStart w:id="0" w:name="_Hlk93934179"/>
      <w:r w:rsidR="008F4D9E" w:rsidRPr="008F4D9E">
        <w:rPr>
          <w:rFonts w:ascii="Times New Roman" w:hAnsi="Times New Roman" w:hint="eastAsia"/>
          <w:bCs/>
          <w:i/>
          <w:iCs/>
          <w:color w:val="000000"/>
          <w:sz w:val="22"/>
        </w:rPr>
        <w:t xml:space="preserve">n </w:t>
      </w:r>
      <w:r w:rsidR="008F4D9E" w:rsidRPr="008F4D9E">
        <w:rPr>
          <w:rFonts w:ascii="Times New Roman" w:hAnsi="Times New Roman"/>
          <w:bCs/>
          <w:i/>
          <w:iCs/>
          <w:color w:val="000000"/>
          <w:sz w:val="22"/>
        </w:rPr>
        <w:t xml:space="preserve">- </w:t>
      </w:r>
      <w:bookmarkEnd w:id="0"/>
      <w:r w:rsidR="008F4D9E" w:rsidRPr="008F4D9E">
        <w:rPr>
          <w:rFonts w:ascii="Times New Roman" w:hAnsi="Times New Roman"/>
          <w:bCs/>
          <w:i/>
          <w:iCs/>
          <w:color w:val="000000"/>
          <w:sz w:val="22"/>
        </w:rPr>
        <w:t xml:space="preserve">Israel Institute of Technology, 241 </w:t>
      </w:r>
      <w:proofErr w:type="spellStart"/>
      <w:r w:rsidR="008F4D9E" w:rsidRPr="008F4D9E">
        <w:rPr>
          <w:rFonts w:ascii="Times New Roman" w:hAnsi="Times New Roman"/>
          <w:bCs/>
          <w:i/>
          <w:iCs/>
          <w:color w:val="000000"/>
          <w:sz w:val="22"/>
        </w:rPr>
        <w:t>Daxue</w:t>
      </w:r>
      <w:proofErr w:type="spellEnd"/>
      <w:r w:rsidR="008F4D9E" w:rsidRPr="008F4D9E">
        <w:rPr>
          <w:rFonts w:ascii="Times New Roman" w:hAnsi="Times New Roman"/>
          <w:bCs/>
          <w:i/>
          <w:iCs/>
          <w:color w:val="000000"/>
          <w:sz w:val="22"/>
        </w:rPr>
        <w:t xml:space="preserve"> Road, Shantou, Guangdong 515063, </w:t>
      </w:r>
      <w:r w:rsidR="008F4D9E" w:rsidRPr="008F4D9E">
        <w:rPr>
          <w:rFonts w:ascii="Times New Roman" w:hAnsi="Times New Roman" w:hint="eastAsia"/>
          <w:bCs/>
          <w:i/>
          <w:iCs/>
          <w:color w:val="000000"/>
          <w:sz w:val="22"/>
        </w:rPr>
        <w:t xml:space="preserve">P.R. </w:t>
      </w:r>
      <w:r w:rsidR="008F4D9E" w:rsidRPr="008F4D9E">
        <w:rPr>
          <w:rFonts w:ascii="Times New Roman" w:hAnsi="Times New Roman"/>
          <w:bCs/>
          <w:i/>
          <w:iCs/>
          <w:color w:val="000000"/>
          <w:sz w:val="22"/>
        </w:rPr>
        <w:t>China</w:t>
      </w:r>
      <w:r w:rsidRPr="00345714">
        <w:rPr>
          <w:rFonts w:ascii="Times New Roman" w:hAnsi="Times New Roman" w:hint="eastAsia"/>
          <w:i/>
          <w:iCs/>
          <w:color w:val="000000"/>
          <w:sz w:val="22"/>
        </w:rPr>
        <w:t>)</w:t>
      </w:r>
    </w:p>
    <w:p w14:paraId="209B7CA2" w14:textId="6550B765" w:rsidR="00FB6C6E" w:rsidRDefault="00FB6C6E" w:rsidP="00B634C2">
      <w:pPr>
        <w:rPr>
          <w:rFonts w:ascii="Times New Roman" w:hAnsi="Times New Roman"/>
          <w:color w:val="000000"/>
          <w:sz w:val="22"/>
          <w:lang w:val="en-GB"/>
        </w:rPr>
      </w:pPr>
      <w:r w:rsidRPr="00345714">
        <w:rPr>
          <w:rFonts w:ascii="Times New Roman" w:hAnsi="Times New Roman"/>
          <w:color w:val="000000"/>
          <w:sz w:val="22"/>
          <w:lang w:val="en-GB"/>
        </w:rPr>
        <w:t>*</w:t>
      </w:r>
      <w:r w:rsidR="00B145C0">
        <w:rPr>
          <w:rFonts w:ascii="Times New Roman" w:hAnsi="Times New Roman" w:hint="eastAsia"/>
          <w:color w:val="000000"/>
          <w:sz w:val="22"/>
          <w:lang w:val="en-GB"/>
        </w:rPr>
        <w:t>C</w:t>
      </w:r>
      <w:r w:rsidR="00F26D7B" w:rsidRPr="00345714">
        <w:rPr>
          <w:rFonts w:ascii="Times New Roman" w:hAnsi="Times New Roman"/>
          <w:color w:val="000000"/>
          <w:sz w:val="22"/>
          <w:lang w:val="en-GB"/>
        </w:rPr>
        <w:t>orresponding author</w:t>
      </w:r>
      <w:r w:rsidRPr="00345714">
        <w:rPr>
          <w:rFonts w:ascii="Times New Roman" w:hAnsi="Times New Roman" w:hint="eastAsia"/>
          <w:color w:val="000000"/>
          <w:sz w:val="22"/>
          <w:lang w:val="en-GB"/>
        </w:rPr>
        <w:t>,</w:t>
      </w:r>
      <w:r w:rsidRPr="00345714">
        <w:rPr>
          <w:rFonts w:ascii="Times New Roman" w:hAnsi="Times New Roman"/>
          <w:color w:val="000000"/>
          <w:sz w:val="22"/>
          <w:lang w:val="en-GB"/>
        </w:rPr>
        <w:t xml:space="preserve"> E-mail: </w:t>
      </w:r>
      <w:hyperlink r:id="rId6" w:history="1">
        <w:r w:rsidR="003C2739" w:rsidRPr="00192A5B">
          <w:rPr>
            <w:rStyle w:val="a8"/>
            <w:rFonts w:ascii="Times New Roman" w:hAnsi="Times New Roman"/>
            <w:sz w:val="22"/>
            <w:lang w:val="en-GB"/>
          </w:rPr>
          <w:t>wufs@dha.ac.cn</w:t>
        </w:r>
      </w:hyperlink>
    </w:p>
    <w:p w14:paraId="0809268D" w14:textId="77777777" w:rsidR="00FB6C6E" w:rsidRDefault="00FB6C6E" w:rsidP="00FB6C6E">
      <w:pPr>
        <w:jc w:val="center"/>
      </w:pPr>
    </w:p>
    <w:p w14:paraId="03B89928" w14:textId="6E54665E" w:rsidR="008F4D9E" w:rsidRPr="008F4D9E" w:rsidRDefault="00FB6C6E" w:rsidP="003C2739">
      <w:pPr>
        <w:rPr>
          <w:rFonts w:ascii="Times New Roman" w:hAnsi="Times New Roman"/>
          <w:color w:val="000000"/>
          <w:sz w:val="22"/>
        </w:rPr>
      </w:pPr>
      <w:r w:rsidRPr="00345714">
        <w:rPr>
          <w:rFonts w:ascii="Times New Roman" w:hAnsi="Times New Roman"/>
          <w:b/>
          <w:bCs/>
          <w:color w:val="000000"/>
          <w:sz w:val="22"/>
        </w:rPr>
        <w:t>Abstract:</w:t>
      </w:r>
      <w:bookmarkStart w:id="1" w:name="OLE_LINK7"/>
      <w:r w:rsidR="003C2739">
        <w:rPr>
          <w:rFonts w:ascii="Times New Roman" w:hAnsi="Times New Roman" w:hint="eastAsia"/>
          <w:b/>
          <w:bCs/>
          <w:color w:val="000000"/>
          <w:sz w:val="22"/>
        </w:rPr>
        <w:t xml:space="preserve"> </w:t>
      </w:r>
      <w:proofErr w:type="spellStart"/>
      <w:r w:rsidR="00345714" w:rsidRPr="00345714">
        <w:rPr>
          <w:rFonts w:ascii="Times New Roman" w:hAnsi="Times New Roman" w:hint="eastAsia"/>
          <w:color w:val="000000"/>
          <w:sz w:val="22"/>
          <w:lang w:val="en"/>
        </w:rPr>
        <w:t>Bio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>weathering</w:t>
      </w:r>
      <w:proofErr w:type="spellEnd"/>
      <w:r w:rsidR="005E59AD">
        <w:rPr>
          <w:rFonts w:ascii="Times New Roman" w:hAnsi="Times New Roman" w:hint="eastAsia"/>
          <w:color w:val="000000"/>
          <w:sz w:val="22"/>
          <w:lang w:val="en"/>
        </w:rPr>
        <w:t>,</w:t>
      </w:r>
      <w:r w:rsidR="00345714" w:rsidRPr="00345714">
        <w:rPr>
          <w:rFonts w:ascii="Times New Roman" w:hAnsi="Times New Roman" w:hint="eastAsia"/>
          <w:color w:val="000000"/>
          <w:sz w:val="22"/>
          <w:lang w:val="en"/>
        </w:rPr>
        <w:t xml:space="preserve"> a 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critical</w:t>
      </w:r>
      <w:r w:rsidR="00345714" w:rsidRPr="00345714">
        <w:rPr>
          <w:rFonts w:ascii="Times New Roman" w:hAnsi="Times New Roman" w:hint="eastAsia"/>
          <w:color w:val="000000"/>
          <w:sz w:val="22"/>
          <w:lang w:val="en"/>
        </w:rPr>
        <w:t xml:space="preserve"> 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>factor</w:t>
      </w:r>
      <w:r w:rsidR="00D22443">
        <w:rPr>
          <w:rFonts w:ascii="Times New Roman" w:hAnsi="Times New Roman" w:hint="eastAsia"/>
          <w:color w:val="000000"/>
          <w:sz w:val="22"/>
          <w:lang w:val="en"/>
        </w:rPr>
        <w:t xml:space="preserve"> that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 xml:space="preserve">pose a significant 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>threat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 xml:space="preserve"> to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the </w:t>
      </w:r>
      <w:r w:rsidR="008C3CAE">
        <w:rPr>
          <w:rFonts w:ascii="Times New Roman" w:hAnsi="Times New Roman" w:hint="eastAsia"/>
          <w:color w:val="000000"/>
          <w:sz w:val="22"/>
          <w:lang w:val="en"/>
        </w:rPr>
        <w:t>preservation of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</w:t>
      </w:r>
      <w:proofErr w:type="spellStart"/>
      <w:r w:rsidR="00345714" w:rsidRPr="00345714">
        <w:rPr>
          <w:rFonts w:ascii="Times New Roman" w:hAnsi="Times New Roman"/>
          <w:color w:val="000000"/>
          <w:sz w:val="22"/>
          <w:lang w:val="en"/>
        </w:rPr>
        <w:t>Beishiku</w:t>
      </w:r>
      <w:proofErr w:type="spellEnd"/>
      <w:r w:rsidR="008C3CAE">
        <w:rPr>
          <w:rFonts w:ascii="Times New Roman" w:hAnsi="Times New Roman" w:hint="eastAsia"/>
          <w:color w:val="000000"/>
          <w:sz w:val="22"/>
        </w:rPr>
        <w:t xml:space="preserve"> 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>Temple</w:t>
      </w:r>
      <w:r w:rsidR="00D22443">
        <w:rPr>
          <w:rFonts w:ascii="Times New Roman" w:hAnsi="Times New Roman" w:hint="eastAsia"/>
          <w:color w:val="000000"/>
          <w:sz w:val="22"/>
          <w:lang w:val="en"/>
        </w:rPr>
        <w:t>,</w:t>
      </w:r>
      <w:r w:rsidR="00345714" w:rsidRPr="00345714">
        <w:rPr>
          <w:rFonts w:ascii="Times New Roman" w:hAnsi="Times New Roman" w:hint="eastAsia"/>
          <w:color w:val="000000"/>
          <w:sz w:val="22"/>
          <w:lang w:val="en"/>
        </w:rPr>
        <w:t xml:space="preserve"> </w:t>
      </w:r>
      <w:r w:rsidR="008C3CAE">
        <w:rPr>
          <w:rFonts w:ascii="Times New Roman" w:hAnsi="Times New Roman" w:hint="eastAsia"/>
          <w:color w:val="000000"/>
          <w:sz w:val="22"/>
          <w:lang w:val="en"/>
        </w:rPr>
        <w:t xml:space="preserve">which </w:t>
      </w:r>
      <w:r w:rsidR="00345714" w:rsidRPr="00345714">
        <w:rPr>
          <w:rFonts w:ascii="Times New Roman" w:hAnsi="Times New Roman" w:hint="eastAsia"/>
          <w:color w:val="000000"/>
          <w:sz w:val="22"/>
          <w:lang w:val="en"/>
        </w:rPr>
        <w:t>was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originally</w:t>
      </w:r>
      <w:r w:rsidR="00C250C2">
        <w:rPr>
          <w:rFonts w:ascii="Times New Roman" w:hAnsi="Times New Roman" w:hint="eastAsia"/>
          <w:color w:val="000000"/>
          <w:sz w:val="22"/>
          <w:lang w:val="en"/>
        </w:rPr>
        <w:t xml:space="preserve"> </w:t>
      </w:r>
      <w:r w:rsidR="00F1141E">
        <w:rPr>
          <w:rFonts w:ascii="Times New Roman" w:hAnsi="Times New Roman" w:hint="eastAsia"/>
          <w:color w:val="000000"/>
          <w:sz w:val="22"/>
          <w:lang w:val="en"/>
        </w:rPr>
        <w:t>carved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during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the Northern Wei Dynasty (509 AD)</w:t>
      </w:r>
      <w:r w:rsidR="008C3CAE">
        <w:rPr>
          <w:rFonts w:ascii="Times New Roman" w:hAnsi="Times New Roman" w:hint="eastAsia"/>
          <w:color w:val="000000"/>
          <w:sz w:val="22"/>
          <w:lang w:val="en"/>
        </w:rPr>
        <w:t xml:space="preserve"> and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 xml:space="preserve">is </w:t>
      </w:r>
      <w:r w:rsidR="008C3CAE" w:rsidRPr="00345714">
        <w:rPr>
          <w:rFonts w:ascii="Times New Roman" w:hAnsi="Times New Roman"/>
          <w:color w:val="000000"/>
          <w:sz w:val="22"/>
          <w:lang w:val="en"/>
        </w:rPr>
        <w:t xml:space="preserve">located in 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e</w:t>
      </w:r>
      <w:r w:rsidR="008C3CAE">
        <w:rPr>
          <w:rFonts w:ascii="Times New Roman" w:hAnsi="Times New Roman" w:hint="eastAsia"/>
          <w:color w:val="000000"/>
          <w:sz w:val="22"/>
          <w:lang w:val="en"/>
        </w:rPr>
        <w:t>astern</w:t>
      </w:r>
      <w:r w:rsidR="008C3CAE" w:rsidRPr="00345714">
        <w:rPr>
          <w:rFonts w:ascii="Times New Roman" w:hAnsi="Times New Roman"/>
          <w:color w:val="000000"/>
          <w:sz w:val="22"/>
          <w:lang w:val="en"/>
        </w:rPr>
        <w:t xml:space="preserve"> Gansu province</w:t>
      </w:r>
      <w:r w:rsidR="008C3CAE">
        <w:rPr>
          <w:rFonts w:ascii="Times New Roman" w:hAnsi="Times New Roman" w:hint="eastAsia"/>
          <w:color w:val="000000"/>
          <w:sz w:val="22"/>
          <w:lang w:val="en"/>
        </w:rPr>
        <w:t>, China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>.</w:t>
      </w:r>
      <w:r w:rsidR="003558AA">
        <w:rPr>
          <w:rFonts w:ascii="Times New Roman" w:hAnsi="Times New Roman" w:hint="eastAsia"/>
          <w:color w:val="000000"/>
          <w:sz w:val="22"/>
          <w:lang w:val="en"/>
        </w:rPr>
        <w:t xml:space="preserve"> 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T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>his study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 xml:space="preserve"> analyzes 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the </w:t>
      </w:r>
      <w:r w:rsidR="00F1141E">
        <w:rPr>
          <w:rFonts w:ascii="Times New Roman" w:hAnsi="Times New Roman" w:hint="eastAsia"/>
          <w:color w:val="000000"/>
          <w:sz w:val="22"/>
          <w:lang w:val="en"/>
        </w:rPr>
        <w:t>morphology</w:t>
      </w:r>
      <w:r w:rsidR="005E59AD" w:rsidRPr="005E59AD">
        <w:rPr>
          <w:rFonts w:ascii="Times New Roman" w:hAnsi="Times New Roman" w:hint="eastAsia"/>
          <w:color w:val="000000"/>
          <w:sz w:val="22"/>
          <w:lang w:val="en"/>
        </w:rPr>
        <w:t xml:space="preserve"> 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changes</w:t>
      </w:r>
      <w:r w:rsidR="00F1141E">
        <w:rPr>
          <w:rFonts w:ascii="Times New Roman" w:hAnsi="Times New Roman" w:hint="eastAsia"/>
          <w:color w:val="000000"/>
          <w:sz w:val="22"/>
          <w:lang w:val="en"/>
        </w:rPr>
        <w:t xml:space="preserve">, </w:t>
      </w:r>
      <w:r w:rsidR="001523B8">
        <w:rPr>
          <w:rFonts w:ascii="Times New Roman" w:hAnsi="Times New Roman" w:hint="eastAsia"/>
          <w:color w:val="000000"/>
          <w:sz w:val="22"/>
          <w:lang w:val="en"/>
        </w:rPr>
        <w:t>structur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al alterations</w:t>
      </w:r>
      <w:r w:rsidR="00345714" w:rsidRPr="00345714">
        <w:rPr>
          <w:rFonts w:ascii="Times New Roman" w:hAnsi="Times New Roman" w:hint="eastAsia"/>
          <w:color w:val="000000"/>
          <w:sz w:val="22"/>
          <w:lang w:val="en"/>
        </w:rPr>
        <w:t>,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and weathering potential of </w:t>
      </w:r>
      <w:r w:rsidR="00345714" w:rsidRPr="00345714">
        <w:rPr>
          <w:rFonts w:ascii="Times New Roman" w:hAnsi="Times New Roman" w:hint="eastAsia"/>
          <w:color w:val="000000"/>
          <w:sz w:val="22"/>
          <w:lang w:val="en"/>
        </w:rPr>
        <w:t xml:space="preserve">microbiomes </w:t>
      </w:r>
      <w:r w:rsidR="00F1141E">
        <w:rPr>
          <w:rFonts w:ascii="Times New Roman" w:hAnsi="Times New Roman" w:hint="eastAsia"/>
          <w:color w:val="000000"/>
          <w:sz w:val="22"/>
          <w:lang w:val="en"/>
        </w:rPr>
        <w:t>on</w:t>
      </w:r>
      <w:r w:rsidR="00345714" w:rsidRPr="00345714">
        <w:rPr>
          <w:rFonts w:ascii="Times New Roman" w:hAnsi="Times New Roman" w:hint="eastAsia"/>
          <w:color w:val="000000"/>
          <w:sz w:val="22"/>
          <w:lang w:val="en"/>
        </w:rPr>
        <w:t xml:space="preserve"> </w:t>
      </w:r>
      <w:r w:rsidR="00F1141E">
        <w:rPr>
          <w:rFonts w:ascii="Times New Roman" w:hAnsi="Times New Roman" w:hint="eastAsia"/>
          <w:color w:val="000000"/>
          <w:sz w:val="22"/>
          <w:lang w:val="en"/>
        </w:rPr>
        <w:t xml:space="preserve">fresh 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sandstone </w:t>
      </w:r>
      <w:r w:rsidR="00F1141E">
        <w:rPr>
          <w:rFonts w:ascii="Times New Roman" w:hAnsi="Times New Roman" w:hint="eastAsia"/>
          <w:color w:val="000000"/>
          <w:sz w:val="22"/>
          <w:lang w:val="en"/>
        </w:rPr>
        <w:t>blocks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</w:t>
      </w:r>
      <w:r w:rsidR="00F1141E">
        <w:rPr>
          <w:rFonts w:ascii="Times New Roman" w:hAnsi="Times New Roman" w:hint="eastAsia"/>
          <w:color w:val="000000"/>
          <w:sz w:val="22"/>
          <w:lang w:val="en"/>
        </w:rPr>
        <w:t xml:space="preserve">under local environmental conditions 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through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</w:t>
      </w:r>
      <w:r w:rsidR="00F1141E">
        <w:rPr>
          <w:rFonts w:ascii="Times New Roman" w:hAnsi="Times New Roman" w:hint="eastAsia"/>
          <w:color w:val="000000"/>
          <w:sz w:val="22"/>
          <w:lang w:val="en"/>
        </w:rPr>
        <w:t>portable microscop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y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analysis, environmental monitoring, 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 xml:space="preserve">and </w:t>
      </w:r>
      <w:r w:rsidR="00F1141E">
        <w:rPr>
          <w:rFonts w:ascii="Times New Roman" w:hAnsi="Times New Roman" w:hint="eastAsia"/>
          <w:color w:val="000000"/>
          <w:sz w:val="22"/>
          <w:lang w:val="en"/>
        </w:rPr>
        <w:t>DNA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-</w:t>
      </w:r>
      <w:r w:rsidR="00F1141E">
        <w:rPr>
          <w:rFonts w:ascii="Times New Roman" w:hAnsi="Times New Roman" w:hint="eastAsia"/>
          <w:color w:val="000000"/>
          <w:sz w:val="22"/>
          <w:lang w:val="en"/>
        </w:rPr>
        <w:t xml:space="preserve"> and RNA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-</w:t>
      </w:r>
      <w:r w:rsidR="00F1141E">
        <w:rPr>
          <w:rFonts w:ascii="Times New Roman" w:hAnsi="Times New Roman" w:hint="eastAsia"/>
          <w:color w:val="000000"/>
          <w:sz w:val="22"/>
          <w:lang w:val="en"/>
        </w:rPr>
        <w:t xml:space="preserve">based </w:t>
      </w:r>
      <w:proofErr w:type="spellStart"/>
      <w:r w:rsidR="00345714" w:rsidRPr="00345714">
        <w:rPr>
          <w:rFonts w:ascii="Times New Roman" w:hAnsi="Times New Roman"/>
          <w:color w:val="000000"/>
          <w:sz w:val="22"/>
          <w:lang w:val="en"/>
        </w:rPr>
        <w:t>MiSeq</w:t>
      </w:r>
      <w:proofErr w:type="spellEnd"/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high-throughput sequencing. The results </w:t>
      </w:r>
      <w:r w:rsidR="005E59AD">
        <w:rPr>
          <w:rFonts w:ascii="Times New Roman" w:hAnsi="Times New Roman" w:hint="eastAsia"/>
          <w:color w:val="000000"/>
          <w:sz w:val="22"/>
          <w:lang w:val="en"/>
        </w:rPr>
        <w:t>indicate</w:t>
      </w:r>
      <w:r w:rsidR="00345714" w:rsidRPr="00345714">
        <w:rPr>
          <w:rFonts w:ascii="Times New Roman" w:hAnsi="Times New Roman"/>
          <w:color w:val="000000"/>
          <w:sz w:val="22"/>
          <w:lang w:val="en"/>
        </w:rPr>
        <w:t xml:space="preserve"> that</w:t>
      </w:r>
      <w:r w:rsidR="00345714" w:rsidRPr="00345714">
        <w:rPr>
          <w:rFonts w:ascii="Times New Roman" w:hAnsi="Times New Roman" w:hint="eastAsia"/>
          <w:color w:val="000000"/>
          <w:sz w:val="22"/>
          <w:lang w:val="en"/>
        </w:rPr>
        <w:t xml:space="preserve"> </w:t>
      </w:r>
      <w:r w:rsidR="00866DAD">
        <w:rPr>
          <w:rFonts w:ascii="Times New Roman" w:hAnsi="Times New Roman" w:hint="eastAsia"/>
          <w:color w:val="000000"/>
          <w:sz w:val="22"/>
        </w:rPr>
        <w:t xml:space="preserve">bacteria, </w:t>
      </w:r>
      <w:r w:rsidR="00866DAD" w:rsidRPr="008F4D9E">
        <w:rPr>
          <w:rFonts w:ascii="Times New Roman" w:hAnsi="Times New Roman"/>
          <w:color w:val="000000"/>
          <w:sz w:val="22"/>
        </w:rPr>
        <w:t>fungi, algae, lichens</w:t>
      </w:r>
      <w:r w:rsidR="003558AA" w:rsidRPr="008F4D9E">
        <w:rPr>
          <w:rFonts w:ascii="Times New Roman" w:hAnsi="Times New Roman"/>
          <w:color w:val="000000"/>
          <w:sz w:val="22"/>
        </w:rPr>
        <w:t xml:space="preserve"> can </w:t>
      </w:r>
      <w:r w:rsidR="005E59AD">
        <w:rPr>
          <w:rFonts w:ascii="Times New Roman" w:hAnsi="Times New Roman" w:hint="eastAsia"/>
          <w:color w:val="000000"/>
          <w:sz w:val="22"/>
        </w:rPr>
        <w:t>rapidly</w:t>
      </w:r>
      <w:r w:rsidR="003558AA" w:rsidRPr="008F4D9E">
        <w:rPr>
          <w:rFonts w:ascii="Times New Roman" w:hAnsi="Times New Roman"/>
          <w:color w:val="000000"/>
          <w:sz w:val="22"/>
        </w:rPr>
        <w:t xml:space="preserve"> colonize the surface layer of the simulated sandstone test blocks</w:t>
      </w:r>
      <w:r w:rsidR="00866DAD" w:rsidRPr="008F4D9E">
        <w:rPr>
          <w:rFonts w:ascii="Times New Roman" w:hAnsi="Times New Roman"/>
          <w:color w:val="000000"/>
          <w:sz w:val="22"/>
        </w:rPr>
        <w:t xml:space="preserve">, </w:t>
      </w:r>
      <w:r w:rsidR="005E59AD">
        <w:rPr>
          <w:rFonts w:ascii="Times New Roman" w:hAnsi="Times New Roman" w:hint="eastAsia"/>
          <w:color w:val="000000"/>
          <w:sz w:val="22"/>
        </w:rPr>
        <w:t>leading to</w:t>
      </w:r>
      <w:r w:rsidR="00866DAD" w:rsidRPr="008F4D9E">
        <w:rPr>
          <w:rFonts w:ascii="Times New Roman" w:hAnsi="Times New Roman"/>
          <w:color w:val="000000"/>
          <w:sz w:val="22"/>
        </w:rPr>
        <w:t xml:space="preserve"> biological weathering</w:t>
      </w:r>
      <w:r w:rsidR="00866DAD">
        <w:rPr>
          <w:rFonts w:ascii="Times New Roman" w:hAnsi="Times New Roman" w:hint="eastAsia"/>
          <w:color w:val="000000"/>
          <w:sz w:val="22"/>
        </w:rPr>
        <w:t>. Rainfall</w:t>
      </w:r>
      <w:r w:rsidR="003558AA" w:rsidRPr="008F4D9E">
        <w:rPr>
          <w:rFonts w:ascii="Times New Roman" w:hAnsi="Times New Roman"/>
          <w:color w:val="000000"/>
          <w:sz w:val="22"/>
        </w:rPr>
        <w:t xml:space="preserve">, light intensity and </w:t>
      </w:r>
      <w:r w:rsidR="005E59AD">
        <w:rPr>
          <w:rFonts w:ascii="Times New Roman" w:hAnsi="Times New Roman" w:hint="eastAsia"/>
          <w:color w:val="000000"/>
          <w:sz w:val="22"/>
        </w:rPr>
        <w:t>specific</w:t>
      </w:r>
      <w:r w:rsidR="003558AA" w:rsidRPr="008F4D9E">
        <w:rPr>
          <w:rFonts w:ascii="Times New Roman" w:hAnsi="Times New Roman"/>
          <w:color w:val="000000"/>
          <w:sz w:val="22"/>
        </w:rPr>
        <w:t xml:space="preserve"> microhabitats (</w:t>
      </w:r>
      <w:r w:rsidR="003558AA" w:rsidRPr="008F4D9E">
        <w:rPr>
          <w:rFonts w:ascii="Times New Roman" w:hAnsi="Times New Roman"/>
          <w:i/>
          <w:iCs/>
          <w:color w:val="000000"/>
          <w:sz w:val="22"/>
        </w:rPr>
        <w:t>e.g</w:t>
      </w:r>
      <w:r w:rsidR="003558AA" w:rsidRPr="008F4D9E">
        <w:rPr>
          <w:rFonts w:ascii="Times New Roman" w:hAnsi="Times New Roman"/>
          <w:color w:val="000000"/>
          <w:sz w:val="22"/>
        </w:rPr>
        <w:t xml:space="preserve">. north-facing side) are the </w:t>
      </w:r>
      <w:r w:rsidR="005E59AD">
        <w:rPr>
          <w:rFonts w:ascii="Times New Roman" w:hAnsi="Times New Roman" w:hint="eastAsia"/>
          <w:color w:val="000000"/>
          <w:sz w:val="22"/>
        </w:rPr>
        <w:t>key</w:t>
      </w:r>
      <w:r w:rsidR="003558AA" w:rsidRPr="008F4D9E">
        <w:rPr>
          <w:rFonts w:ascii="Times New Roman" w:hAnsi="Times New Roman"/>
          <w:color w:val="000000"/>
          <w:sz w:val="22"/>
        </w:rPr>
        <w:t xml:space="preserve"> factors </w:t>
      </w:r>
      <w:r w:rsidR="005E59AD">
        <w:rPr>
          <w:rFonts w:ascii="Times New Roman" w:hAnsi="Times New Roman" w:hint="eastAsia"/>
          <w:color w:val="000000"/>
          <w:sz w:val="22"/>
        </w:rPr>
        <w:t>influencing</w:t>
      </w:r>
      <w:r w:rsidR="003558AA" w:rsidRPr="008F4D9E">
        <w:rPr>
          <w:rFonts w:ascii="Times New Roman" w:hAnsi="Times New Roman"/>
          <w:color w:val="000000"/>
          <w:sz w:val="22"/>
        </w:rPr>
        <w:t xml:space="preserve"> </w:t>
      </w:r>
      <w:r w:rsidR="005E59AD">
        <w:rPr>
          <w:rFonts w:ascii="Times New Roman" w:hAnsi="Times New Roman" w:hint="eastAsia"/>
          <w:color w:val="000000"/>
          <w:sz w:val="22"/>
        </w:rPr>
        <w:t>biofilm</w:t>
      </w:r>
      <w:r w:rsidR="003558AA" w:rsidRPr="008F4D9E">
        <w:rPr>
          <w:rFonts w:ascii="Times New Roman" w:hAnsi="Times New Roman"/>
          <w:color w:val="000000"/>
          <w:sz w:val="22"/>
        </w:rPr>
        <w:t xml:space="preserve"> establishment and biomass accumulation.</w:t>
      </w:r>
      <w:r w:rsidR="00866DAD">
        <w:rPr>
          <w:rFonts w:ascii="Times New Roman" w:hAnsi="Times New Roman" w:hint="eastAsia"/>
          <w:color w:val="000000"/>
          <w:sz w:val="22"/>
        </w:rPr>
        <w:t xml:space="preserve"> </w:t>
      </w:r>
      <w:r w:rsidR="005E59AD" w:rsidRPr="005E59AD">
        <w:rPr>
          <w:rFonts w:ascii="Times New Roman" w:hAnsi="Times New Roman"/>
          <w:color w:val="000000"/>
          <w:sz w:val="22"/>
        </w:rPr>
        <w:t>A dynamic succession of microbial communities within biofilms was observed across phyla such as Cyanobacteria, Proteobacteria, Actinobacteria, and Ascomycota. Notably, RNA-based assessments revealed substantial differences in active microbial community composition and abundance compared to DNA-based analyses.</w:t>
      </w:r>
      <w:r w:rsidR="00866DAD" w:rsidRPr="008F4D9E">
        <w:rPr>
          <w:rFonts w:ascii="Times New Roman" w:hAnsi="Times New Roman"/>
          <w:color w:val="000000"/>
          <w:sz w:val="22"/>
        </w:rPr>
        <w:t xml:space="preserve"> </w:t>
      </w:r>
      <w:r w:rsidR="005E59AD">
        <w:rPr>
          <w:rFonts w:ascii="Times New Roman" w:hAnsi="Times New Roman" w:hint="eastAsia"/>
          <w:color w:val="000000"/>
          <w:sz w:val="22"/>
        </w:rPr>
        <w:t>D</w:t>
      </w:r>
      <w:r w:rsidR="0081411F" w:rsidRPr="008F4D9E">
        <w:rPr>
          <w:rFonts w:ascii="Times New Roman" w:hAnsi="Times New Roman"/>
          <w:color w:val="000000"/>
          <w:sz w:val="22"/>
        </w:rPr>
        <w:t>ominant genera includ</w:t>
      </w:r>
      <w:r w:rsidR="00BE21D9">
        <w:rPr>
          <w:rFonts w:ascii="Times New Roman" w:hAnsi="Times New Roman" w:hint="eastAsia"/>
          <w:color w:val="000000"/>
          <w:sz w:val="22"/>
        </w:rPr>
        <w:t>ing</w:t>
      </w:r>
      <w:r w:rsidR="0081411F" w:rsidRPr="008F4D9E">
        <w:rPr>
          <w:rFonts w:ascii="Times New Roman" w:hAnsi="Times New Roman"/>
          <w:color w:val="000000"/>
          <w:sz w:val="22"/>
        </w:rPr>
        <w:t xml:space="preserve"> CENA359, </w:t>
      </w:r>
      <w:proofErr w:type="spellStart"/>
      <w:r w:rsidR="0081411F" w:rsidRPr="008F4D9E">
        <w:rPr>
          <w:rFonts w:ascii="Times New Roman" w:hAnsi="Times New Roman"/>
          <w:color w:val="000000"/>
          <w:sz w:val="22"/>
        </w:rPr>
        <w:t>norank</w:t>
      </w:r>
      <w:proofErr w:type="spellEnd"/>
      <w:r w:rsidR="0081411F" w:rsidRPr="008F4D9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81411F" w:rsidRPr="008F4D9E">
        <w:rPr>
          <w:rFonts w:ascii="Times New Roman" w:hAnsi="Times New Roman"/>
          <w:color w:val="000000"/>
          <w:sz w:val="22"/>
        </w:rPr>
        <w:t>Chroococcidiopsaceae</w:t>
      </w:r>
      <w:proofErr w:type="spellEnd"/>
      <w:r w:rsidR="0081411F" w:rsidRPr="008F4D9E">
        <w:rPr>
          <w:rFonts w:ascii="Times New Roman" w:hAnsi="Times New Roman"/>
          <w:color w:val="000000"/>
          <w:sz w:val="22"/>
        </w:rPr>
        <w:t>,</w:t>
      </w:r>
      <w:r w:rsidR="00395E2B">
        <w:rPr>
          <w:rFonts w:ascii="Times New Roman" w:hAnsi="Times New Roman" w:hint="eastAsia"/>
          <w:color w:val="000000"/>
          <w:sz w:val="22"/>
        </w:rPr>
        <w:t xml:space="preserve"> </w:t>
      </w:r>
      <w:r w:rsidR="0081411F" w:rsidRPr="008F4D9E">
        <w:rPr>
          <w:rFonts w:ascii="Times New Roman" w:hAnsi="Times New Roman"/>
          <w:i/>
          <w:iCs/>
          <w:color w:val="000000"/>
          <w:sz w:val="22"/>
        </w:rPr>
        <w:t>Chroococcidiopsis</w:t>
      </w:r>
      <w:r w:rsidR="0081411F" w:rsidRPr="008F4D9E">
        <w:rPr>
          <w:rFonts w:ascii="Times New Roman" w:hAnsi="Times New Roman"/>
          <w:color w:val="000000"/>
          <w:sz w:val="22"/>
        </w:rPr>
        <w:t xml:space="preserve">_SAG_2023, unclassified </w:t>
      </w:r>
      <w:proofErr w:type="spellStart"/>
      <w:r w:rsidR="0081411F" w:rsidRPr="008F4D9E">
        <w:rPr>
          <w:rFonts w:ascii="Times New Roman" w:hAnsi="Times New Roman"/>
          <w:color w:val="000000"/>
          <w:sz w:val="22"/>
        </w:rPr>
        <w:t>Verrucariaceae</w:t>
      </w:r>
      <w:proofErr w:type="spellEnd"/>
      <w:r w:rsidR="00875A3E">
        <w:rPr>
          <w:rFonts w:ascii="Times New Roman" w:hAnsi="Times New Roman" w:hint="eastAsia"/>
          <w:color w:val="000000"/>
          <w:sz w:val="22"/>
        </w:rPr>
        <w:t xml:space="preserve"> </w:t>
      </w:r>
      <w:r w:rsidR="0081411F" w:rsidRPr="008F4D9E">
        <w:rPr>
          <w:rFonts w:ascii="Times New Roman" w:hAnsi="Times New Roman"/>
          <w:color w:val="000000"/>
          <w:sz w:val="22"/>
        </w:rPr>
        <w:t xml:space="preserve">and </w:t>
      </w:r>
      <w:proofErr w:type="spellStart"/>
      <w:r w:rsidR="0081411F" w:rsidRPr="008F4D9E">
        <w:rPr>
          <w:rFonts w:ascii="Times New Roman" w:hAnsi="Times New Roman"/>
          <w:i/>
          <w:iCs/>
          <w:color w:val="000000"/>
          <w:sz w:val="22"/>
        </w:rPr>
        <w:t>Knufia</w:t>
      </w:r>
      <w:proofErr w:type="spellEnd"/>
      <w:r w:rsidR="0081411F" w:rsidRPr="008F4D9E">
        <w:rPr>
          <w:rFonts w:ascii="Times New Roman" w:hAnsi="Times New Roman"/>
          <w:color w:val="000000"/>
          <w:sz w:val="22"/>
        </w:rPr>
        <w:t xml:space="preserve">. </w:t>
      </w:r>
      <w:r w:rsidR="00866DAD" w:rsidRPr="008F4D9E">
        <w:rPr>
          <w:rFonts w:ascii="Times New Roman" w:hAnsi="Times New Roman"/>
          <w:color w:val="000000"/>
          <w:sz w:val="22"/>
        </w:rPr>
        <w:t>Functional</w:t>
      </w:r>
      <w:r w:rsidR="00D22443">
        <w:rPr>
          <w:rFonts w:ascii="Times New Roman" w:hAnsi="Times New Roman" w:hint="eastAsia"/>
          <w:color w:val="000000"/>
          <w:sz w:val="22"/>
        </w:rPr>
        <w:t xml:space="preserve"> prediction </w:t>
      </w:r>
      <w:r w:rsidR="00271F32">
        <w:rPr>
          <w:rFonts w:ascii="Times New Roman" w:hAnsi="Times New Roman" w:hint="eastAsia"/>
          <w:color w:val="000000"/>
          <w:sz w:val="22"/>
        </w:rPr>
        <w:t>by</w:t>
      </w:r>
      <w:r w:rsidR="00866DAD" w:rsidRPr="008F4D9E">
        <w:rPr>
          <w:rFonts w:ascii="Times New Roman" w:hAnsi="Times New Roman"/>
          <w:color w:val="000000"/>
          <w:sz w:val="22"/>
        </w:rPr>
        <w:t xml:space="preserve"> community abundances </w:t>
      </w:r>
      <w:r w:rsidR="005E59AD">
        <w:rPr>
          <w:rFonts w:ascii="Times New Roman" w:hAnsi="Times New Roman" w:hint="eastAsia"/>
          <w:color w:val="000000"/>
          <w:sz w:val="22"/>
        </w:rPr>
        <w:t>related to</w:t>
      </w:r>
      <w:r w:rsidR="00866DAD" w:rsidRPr="008F4D9E">
        <w:rPr>
          <w:rFonts w:ascii="Times New Roman" w:hAnsi="Times New Roman"/>
          <w:color w:val="000000"/>
          <w:sz w:val="22"/>
        </w:rPr>
        <w:t xml:space="preserve"> carbon fixation, nitrogen cycling, biofilm formation, lichen symbiosis and </w:t>
      </w:r>
      <w:r w:rsidR="00866DAD" w:rsidRPr="008F4D9E">
        <w:rPr>
          <w:rFonts w:ascii="Times New Roman" w:hAnsi="Times New Roman" w:hint="eastAsia"/>
          <w:color w:val="000000"/>
          <w:sz w:val="22"/>
        </w:rPr>
        <w:t>o</w:t>
      </w:r>
      <w:r w:rsidR="00866DAD" w:rsidRPr="008F4D9E">
        <w:rPr>
          <w:rFonts w:ascii="Times New Roman" w:hAnsi="Times New Roman"/>
          <w:color w:val="000000"/>
          <w:sz w:val="22"/>
        </w:rPr>
        <w:t xml:space="preserve">xidative stress tolerant </w:t>
      </w:r>
      <w:r w:rsidR="005E59AD">
        <w:rPr>
          <w:rFonts w:ascii="Times New Roman" w:hAnsi="Times New Roman" w:hint="eastAsia"/>
          <w:color w:val="000000"/>
          <w:sz w:val="22"/>
        </w:rPr>
        <w:t>exhibited</w:t>
      </w:r>
      <w:r w:rsidR="00395E2B">
        <w:rPr>
          <w:rFonts w:ascii="Times New Roman" w:hAnsi="Times New Roman" w:hint="eastAsia"/>
          <w:color w:val="000000"/>
          <w:sz w:val="22"/>
        </w:rPr>
        <w:t xml:space="preserve"> temporal variability as they</w:t>
      </w:r>
      <w:r w:rsidR="00866DAD" w:rsidRPr="008F4D9E">
        <w:rPr>
          <w:rFonts w:ascii="Times New Roman" w:hAnsi="Times New Roman"/>
          <w:color w:val="000000"/>
          <w:sz w:val="22"/>
        </w:rPr>
        <w:t xml:space="preserve"> adapt</w:t>
      </w:r>
      <w:r w:rsidR="00395E2B">
        <w:rPr>
          <w:rFonts w:ascii="Times New Roman" w:hAnsi="Times New Roman" w:hint="eastAsia"/>
          <w:color w:val="000000"/>
          <w:sz w:val="22"/>
        </w:rPr>
        <w:t>ed</w:t>
      </w:r>
      <w:r w:rsidR="00866DAD" w:rsidRPr="008F4D9E">
        <w:rPr>
          <w:rFonts w:ascii="Times New Roman" w:hAnsi="Times New Roman"/>
          <w:color w:val="000000"/>
          <w:sz w:val="22"/>
        </w:rPr>
        <w:t xml:space="preserve"> to </w:t>
      </w:r>
      <w:r w:rsidR="00395E2B">
        <w:rPr>
          <w:rFonts w:ascii="Times New Roman" w:hAnsi="Times New Roman" w:hint="eastAsia"/>
          <w:color w:val="000000"/>
          <w:sz w:val="22"/>
        </w:rPr>
        <w:t>the harsh</w:t>
      </w:r>
      <w:r w:rsidR="00866DAD" w:rsidRPr="008F4D9E">
        <w:rPr>
          <w:rFonts w:ascii="Times New Roman" w:hAnsi="Times New Roman"/>
          <w:color w:val="000000"/>
          <w:sz w:val="22"/>
        </w:rPr>
        <w:t xml:space="preserve"> living conditions on sandstone surfaces</w:t>
      </w:r>
      <w:r w:rsidR="00395E2B">
        <w:rPr>
          <w:rFonts w:ascii="Times New Roman" w:hAnsi="Times New Roman" w:hint="eastAsia"/>
          <w:color w:val="000000"/>
          <w:sz w:val="22"/>
        </w:rPr>
        <w:t>,</w:t>
      </w:r>
      <w:r w:rsidR="0081411F" w:rsidRPr="0081411F">
        <w:rPr>
          <w:rFonts w:ascii="Times New Roman" w:hAnsi="Times New Roman"/>
          <w:color w:val="000000"/>
          <w:sz w:val="22"/>
        </w:rPr>
        <w:t xml:space="preserve"> </w:t>
      </w:r>
      <w:r w:rsidR="0081411F" w:rsidRPr="008F4D9E">
        <w:rPr>
          <w:rFonts w:ascii="Times New Roman" w:hAnsi="Times New Roman"/>
          <w:color w:val="000000"/>
          <w:sz w:val="22"/>
        </w:rPr>
        <w:t xml:space="preserve">and </w:t>
      </w:r>
      <w:r w:rsidR="001523B8">
        <w:rPr>
          <w:rFonts w:ascii="Times New Roman" w:hAnsi="Times New Roman" w:hint="eastAsia"/>
          <w:color w:val="000000"/>
          <w:sz w:val="22"/>
        </w:rPr>
        <w:t xml:space="preserve">may change </w:t>
      </w:r>
      <w:r w:rsidR="0081411F" w:rsidRPr="008F4D9E">
        <w:rPr>
          <w:rFonts w:ascii="Times New Roman" w:hAnsi="Times New Roman"/>
          <w:color w:val="000000"/>
          <w:sz w:val="22"/>
        </w:rPr>
        <w:t xml:space="preserve">their biodeterioration </w:t>
      </w:r>
      <w:r w:rsidR="00395E2B">
        <w:rPr>
          <w:rFonts w:ascii="Times New Roman" w:hAnsi="Times New Roman" w:hint="eastAsia"/>
          <w:color w:val="000000"/>
          <w:sz w:val="22"/>
        </w:rPr>
        <w:t>capabilities</w:t>
      </w:r>
      <w:r w:rsidR="00866DAD" w:rsidRPr="008F4D9E">
        <w:rPr>
          <w:rFonts w:ascii="Times New Roman" w:hAnsi="Times New Roman"/>
          <w:color w:val="000000"/>
          <w:sz w:val="22"/>
        </w:rPr>
        <w:t>.</w:t>
      </w:r>
      <w:r w:rsidR="0081411F" w:rsidRPr="0081411F">
        <w:rPr>
          <w:rFonts w:ascii="Times New Roman" w:hAnsi="Times New Roman"/>
          <w:color w:val="000000"/>
          <w:sz w:val="22"/>
        </w:rPr>
        <w:t xml:space="preserve"> </w:t>
      </w:r>
      <w:r w:rsidR="00271F32" w:rsidRPr="00271F32">
        <w:rPr>
          <w:rFonts w:ascii="Times New Roman" w:hAnsi="Times New Roman"/>
          <w:color w:val="000000"/>
          <w:sz w:val="22"/>
        </w:rPr>
        <w:t>Reducing availab</w:t>
      </w:r>
      <w:r w:rsidR="00271F32">
        <w:rPr>
          <w:rFonts w:ascii="Times New Roman" w:hAnsi="Times New Roman" w:hint="eastAsia"/>
          <w:color w:val="000000"/>
          <w:sz w:val="22"/>
        </w:rPr>
        <w:t>le</w:t>
      </w:r>
      <w:r w:rsidR="00271F32" w:rsidRPr="00271F32">
        <w:rPr>
          <w:rFonts w:ascii="Times New Roman" w:hAnsi="Times New Roman"/>
          <w:color w:val="000000"/>
          <w:sz w:val="22"/>
        </w:rPr>
        <w:t xml:space="preserve"> </w:t>
      </w:r>
      <w:r w:rsidR="00271F32" w:rsidRPr="00271F32">
        <w:rPr>
          <w:rFonts w:ascii="Times New Roman" w:hAnsi="Times New Roman"/>
          <w:color w:val="000000"/>
          <w:sz w:val="22"/>
        </w:rPr>
        <w:t>water for dwe</w:t>
      </w:r>
      <w:r w:rsidR="00BE21D9">
        <w:rPr>
          <w:rFonts w:ascii="Times New Roman" w:hAnsi="Times New Roman" w:hint="eastAsia"/>
          <w:color w:val="000000"/>
          <w:sz w:val="22"/>
        </w:rPr>
        <w:t>l</w:t>
      </w:r>
      <w:r w:rsidR="00271F32" w:rsidRPr="00271F32">
        <w:rPr>
          <w:rFonts w:ascii="Times New Roman" w:hAnsi="Times New Roman"/>
          <w:color w:val="000000"/>
          <w:sz w:val="22"/>
        </w:rPr>
        <w:t xml:space="preserve">ling microbes may contribute to mitigate </w:t>
      </w:r>
      <w:proofErr w:type="spellStart"/>
      <w:r w:rsidR="00271F32" w:rsidRPr="00271F32">
        <w:rPr>
          <w:rFonts w:ascii="Times New Roman" w:hAnsi="Times New Roman"/>
          <w:color w:val="000000"/>
          <w:sz w:val="22"/>
        </w:rPr>
        <w:t>bioweathering</w:t>
      </w:r>
      <w:proofErr w:type="spellEnd"/>
      <w:r w:rsidR="00271F32" w:rsidRPr="00271F32">
        <w:rPr>
          <w:rFonts w:ascii="Times New Roman" w:hAnsi="Times New Roman"/>
          <w:color w:val="000000"/>
          <w:sz w:val="22"/>
        </w:rPr>
        <w:t xml:space="preserve"> of stone heritage while enhance conservation efforts.</w:t>
      </w:r>
    </w:p>
    <w:bookmarkEnd w:id="1"/>
    <w:p w14:paraId="66E8DD04" w14:textId="77777777" w:rsidR="007B16CA" w:rsidRPr="00BE21D9" w:rsidRDefault="007B16CA" w:rsidP="00FB6C6E">
      <w:pPr>
        <w:rPr>
          <w:rFonts w:ascii="Times New Roman" w:hAnsi="Times New Roman"/>
          <w:b/>
          <w:bCs/>
          <w:color w:val="000000"/>
          <w:sz w:val="22"/>
        </w:rPr>
      </w:pPr>
    </w:p>
    <w:p w14:paraId="37276995" w14:textId="1AEBC51A" w:rsidR="00FF3614" w:rsidRDefault="00FB6C6E" w:rsidP="00FB6C6E">
      <w:pPr>
        <w:rPr>
          <w:rFonts w:ascii="Times New Roman" w:hAnsi="Times New Roman"/>
          <w:color w:val="000000"/>
          <w:sz w:val="22"/>
        </w:rPr>
      </w:pPr>
      <w:r w:rsidRPr="00345714">
        <w:rPr>
          <w:rFonts w:ascii="Times New Roman" w:hAnsi="Times New Roman"/>
          <w:b/>
          <w:bCs/>
          <w:color w:val="000000"/>
          <w:sz w:val="22"/>
        </w:rPr>
        <w:t>Keywords</w:t>
      </w:r>
      <w:r w:rsidR="00875A3E">
        <w:rPr>
          <w:rFonts w:ascii="Times New Roman" w:hAnsi="Times New Roman" w:hint="eastAsia"/>
          <w:b/>
          <w:bCs/>
          <w:color w:val="000000"/>
          <w:sz w:val="22"/>
        </w:rPr>
        <w:t xml:space="preserve">: </w:t>
      </w:r>
      <w:proofErr w:type="spellStart"/>
      <w:r w:rsidR="001523B8" w:rsidRPr="00FF3614">
        <w:rPr>
          <w:rFonts w:ascii="Times New Roman" w:hAnsi="Times New Roman"/>
          <w:color w:val="000000"/>
          <w:sz w:val="22"/>
        </w:rPr>
        <w:t>Bioweathering</w:t>
      </w:r>
      <w:proofErr w:type="spellEnd"/>
      <w:r w:rsidR="001523B8" w:rsidRPr="00FF3614">
        <w:rPr>
          <w:rFonts w:ascii="Times New Roman" w:hAnsi="Times New Roman"/>
          <w:color w:val="000000"/>
          <w:sz w:val="22"/>
        </w:rPr>
        <w:t>,</w:t>
      </w:r>
      <w:r w:rsidR="001523B8">
        <w:rPr>
          <w:rFonts w:ascii="Times New Roman" w:hAnsi="Times New Roman" w:hint="eastAsia"/>
          <w:color w:val="000000"/>
          <w:sz w:val="22"/>
        </w:rPr>
        <w:t xml:space="preserve"> </w:t>
      </w:r>
      <w:r w:rsidR="001523B8" w:rsidRPr="00FF3614">
        <w:rPr>
          <w:rFonts w:ascii="Times New Roman" w:hAnsi="Times New Roman"/>
          <w:color w:val="000000"/>
          <w:sz w:val="22"/>
        </w:rPr>
        <w:t>Cave-temples,</w:t>
      </w:r>
      <w:r w:rsidR="001523B8">
        <w:rPr>
          <w:rFonts w:ascii="Times New Roman" w:hAnsi="Times New Roman" w:hint="eastAsia"/>
          <w:color w:val="000000"/>
          <w:sz w:val="22"/>
        </w:rPr>
        <w:t xml:space="preserve"> </w:t>
      </w:r>
      <w:r w:rsidR="00FF3614" w:rsidRPr="00FF3614">
        <w:rPr>
          <w:rFonts w:ascii="Times New Roman" w:hAnsi="Times New Roman"/>
          <w:color w:val="000000"/>
          <w:sz w:val="22"/>
        </w:rPr>
        <w:t xml:space="preserve">High-throughput sequencing, </w:t>
      </w:r>
      <w:r w:rsidR="00875A3E">
        <w:rPr>
          <w:rFonts w:ascii="Times New Roman" w:hAnsi="Times New Roman" w:hint="eastAsia"/>
          <w:color w:val="000000"/>
          <w:sz w:val="22"/>
        </w:rPr>
        <w:t>Microbial communit</w:t>
      </w:r>
      <w:r w:rsidR="00271F32">
        <w:rPr>
          <w:rFonts w:ascii="Times New Roman" w:hAnsi="Times New Roman" w:hint="eastAsia"/>
          <w:color w:val="000000"/>
          <w:sz w:val="22"/>
        </w:rPr>
        <w:t>y</w:t>
      </w:r>
      <w:r w:rsidR="00875A3E">
        <w:rPr>
          <w:rFonts w:ascii="Times New Roman" w:hAnsi="Times New Roman" w:hint="eastAsia"/>
          <w:color w:val="000000"/>
          <w:sz w:val="22"/>
        </w:rPr>
        <w:t xml:space="preserve"> and function</w:t>
      </w:r>
      <w:r w:rsidR="00271F32">
        <w:rPr>
          <w:rFonts w:ascii="Times New Roman" w:hAnsi="Times New Roman" w:hint="eastAsia"/>
          <w:color w:val="000000"/>
          <w:sz w:val="22"/>
        </w:rPr>
        <w:t xml:space="preserve"> prediction</w:t>
      </w:r>
      <w:r w:rsidR="00875A3E" w:rsidRPr="00FF3614">
        <w:rPr>
          <w:rFonts w:ascii="Times New Roman" w:hAnsi="Times New Roman"/>
          <w:color w:val="000000"/>
          <w:sz w:val="22"/>
        </w:rPr>
        <w:t xml:space="preserve">, </w:t>
      </w:r>
      <w:r w:rsidR="00FF3614" w:rsidRPr="00FF3614">
        <w:rPr>
          <w:rFonts w:ascii="Times New Roman" w:hAnsi="Times New Roman"/>
          <w:color w:val="000000"/>
          <w:sz w:val="22"/>
        </w:rPr>
        <w:t>Cultural heritage conservation</w:t>
      </w:r>
    </w:p>
    <w:p w14:paraId="38BA4106" w14:textId="77777777" w:rsidR="003F25F2" w:rsidRDefault="003F25F2" w:rsidP="00FB6C6E">
      <w:pPr>
        <w:rPr>
          <w:rFonts w:ascii="Times New Roman" w:hAnsi="Times New Roman"/>
          <w:color w:val="000000"/>
          <w:sz w:val="22"/>
        </w:rPr>
      </w:pPr>
    </w:p>
    <w:p w14:paraId="011D44A7" w14:textId="109B0E28" w:rsidR="003F25F2" w:rsidRPr="003F25F2" w:rsidRDefault="003F25F2" w:rsidP="00FB6C6E">
      <w:pPr>
        <w:rPr>
          <w:rFonts w:ascii="Times New Roman" w:hAnsi="Times New Roman" w:hint="eastAsia"/>
          <w:color w:val="000000"/>
          <w:sz w:val="22"/>
        </w:rPr>
      </w:pPr>
      <w:r w:rsidRPr="003F25F2">
        <w:rPr>
          <w:rFonts w:ascii="Times New Roman" w:hAnsi="Times New Roman"/>
          <w:b/>
          <w:bCs/>
          <w:color w:val="000000"/>
          <w:sz w:val="22"/>
        </w:rPr>
        <w:t>Acknowledgments</w:t>
      </w:r>
      <w:r>
        <w:rPr>
          <w:rFonts w:ascii="Times New Roman" w:hAnsi="Times New Roman" w:hint="eastAsia"/>
          <w:color w:val="000000"/>
          <w:sz w:val="22"/>
        </w:rPr>
        <w:t xml:space="preserve">: </w:t>
      </w:r>
      <w:proofErr w:type="spellStart"/>
      <w:r w:rsidRPr="003F25F2">
        <w:rPr>
          <w:rFonts w:ascii="Times New Roman" w:hAnsi="Times New Roman"/>
          <w:color w:val="000000"/>
          <w:sz w:val="22"/>
        </w:rPr>
        <w:t>Longyuan</w:t>
      </w:r>
      <w:proofErr w:type="spellEnd"/>
      <w:r w:rsidRPr="003F25F2">
        <w:rPr>
          <w:rFonts w:ascii="Times New Roman" w:hAnsi="Times New Roman"/>
          <w:color w:val="000000"/>
          <w:sz w:val="22"/>
        </w:rPr>
        <w:t xml:space="preserve"> Young Talents Project of Gansu Province (</w:t>
      </w:r>
      <w:r>
        <w:rPr>
          <w:rFonts w:ascii="Times New Roman" w:hAnsi="Times New Roman" w:hint="eastAsia"/>
          <w:color w:val="000000"/>
          <w:sz w:val="22"/>
        </w:rPr>
        <w:t xml:space="preserve">No. </w:t>
      </w:r>
      <w:r w:rsidRPr="003F25F2">
        <w:rPr>
          <w:rFonts w:ascii="Times New Roman" w:hAnsi="Times New Roman"/>
          <w:color w:val="000000"/>
          <w:sz w:val="22"/>
        </w:rPr>
        <w:t>00151)</w:t>
      </w:r>
      <w:r w:rsidR="00BE21D9">
        <w:rPr>
          <w:rFonts w:ascii="Times New Roman" w:hAnsi="Times New Roman" w:hint="eastAsia"/>
          <w:color w:val="000000"/>
          <w:sz w:val="22"/>
        </w:rPr>
        <w:t xml:space="preserve">; </w:t>
      </w:r>
      <w:r w:rsidR="00BE21D9" w:rsidRPr="00BE21D9">
        <w:rPr>
          <w:rFonts w:ascii="Times New Roman" w:hAnsi="Times New Roman"/>
          <w:color w:val="000000"/>
          <w:sz w:val="22"/>
        </w:rPr>
        <w:t>National Youth Top Talent Program of China</w:t>
      </w:r>
      <w:r>
        <w:rPr>
          <w:rFonts w:ascii="Times New Roman" w:hAnsi="Times New Roman" w:hint="eastAsia"/>
          <w:color w:val="000000"/>
          <w:sz w:val="22"/>
        </w:rPr>
        <w:t>.</w:t>
      </w:r>
    </w:p>
    <w:sectPr w:rsidR="003F25F2" w:rsidRPr="003F25F2" w:rsidSect="00FB6C6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C64AB" w14:textId="77777777" w:rsidR="00627047" w:rsidRDefault="00627047" w:rsidP="00FB6C6E">
      <w:r>
        <w:separator/>
      </w:r>
    </w:p>
  </w:endnote>
  <w:endnote w:type="continuationSeparator" w:id="0">
    <w:p w14:paraId="7B7B4C3F" w14:textId="77777777" w:rsidR="00627047" w:rsidRDefault="00627047" w:rsidP="00FB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AFFCD" w14:textId="77777777" w:rsidR="00FB6C6E" w:rsidRPr="008156CD" w:rsidRDefault="00FB6C6E" w:rsidP="008156CD">
    <w:pPr>
      <w:tabs>
        <w:tab w:val="center" w:pos="4153"/>
        <w:tab w:val="right" w:pos="8306"/>
      </w:tabs>
      <w:snapToGrid w:val="0"/>
      <w:jc w:val="center"/>
      <w:rPr>
        <w:rFonts w:ascii="宋体" w:eastAsia="等线" w:hAnsi="等线" w:hint="eastAsia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78EE8" w14:textId="77777777" w:rsidR="00627047" w:rsidRDefault="00627047" w:rsidP="00FB6C6E">
      <w:r>
        <w:separator/>
      </w:r>
    </w:p>
  </w:footnote>
  <w:footnote w:type="continuationSeparator" w:id="0">
    <w:p w14:paraId="20461038" w14:textId="77777777" w:rsidR="00627047" w:rsidRDefault="00627047" w:rsidP="00FB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CF"/>
    <w:rsid w:val="0005239B"/>
    <w:rsid w:val="000625A5"/>
    <w:rsid w:val="000759AB"/>
    <w:rsid w:val="000E4A2D"/>
    <w:rsid w:val="000F1B8F"/>
    <w:rsid w:val="001523B8"/>
    <w:rsid w:val="00160F99"/>
    <w:rsid w:val="001A4369"/>
    <w:rsid w:val="00206AB0"/>
    <w:rsid w:val="00222BF5"/>
    <w:rsid w:val="0025738D"/>
    <w:rsid w:val="00271F32"/>
    <w:rsid w:val="00282743"/>
    <w:rsid w:val="00297299"/>
    <w:rsid w:val="002A7E56"/>
    <w:rsid w:val="002E350A"/>
    <w:rsid w:val="002E6987"/>
    <w:rsid w:val="00345671"/>
    <w:rsid w:val="00345714"/>
    <w:rsid w:val="00350921"/>
    <w:rsid w:val="003510D3"/>
    <w:rsid w:val="003558AA"/>
    <w:rsid w:val="00381529"/>
    <w:rsid w:val="003829C2"/>
    <w:rsid w:val="00395E2B"/>
    <w:rsid w:val="003A6B23"/>
    <w:rsid w:val="003C2739"/>
    <w:rsid w:val="003F25F2"/>
    <w:rsid w:val="004146F5"/>
    <w:rsid w:val="00437AF4"/>
    <w:rsid w:val="004550B4"/>
    <w:rsid w:val="0046344D"/>
    <w:rsid w:val="0049461D"/>
    <w:rsid w:val="004D0F9C"/>
    <w:rsid w:val="004F74C0"/>
    <w:rsid w:val="0052092D"/>
    <w:rsid w:val="00545800"/>
    <w:rsid w:val="00556B6C"/>
    <w:rsid w:val="00593D3C"/>
    <w:rsid w:val="005A63F5"/>
    <w:rsid w:val="005E0C83"/>
    <w:rsid w:val="005E59AD"/>
    <w:rsid w:val="005E7957"/>
    <w:rsid w:val="006058F9"/>
    <w:rsid w:val="00623604"/>
    <w:rsid w:val="00627047"/>
    <w:rsid w:val="00633A80"/>
    <w:rsid w:val="006501BF"/>
    <w:rsid w:val="00650D88"/>
    <w:rsid w:val="0067178B"/>
    <w:rsid w:val="006C31B9"/>
    <w:rsid w:val="006C5B59"/>
    <w:rsid w:val="00706D7C"/>
    <w:rsid w:val="00741E72"/>
    <w:rsid w:val="00792F57"/>
    <w:rsid w:val="00797590"/>
    <w:rsid w:val="007B16CA"/>
    <w:rsid w:val="007D663E"/>
    <w:rsid w:val="007E67D4"/>
    <w:rsid w:val="0081411F"/>
    <w:rsid w:val="0083358B"/>
    <w:rsid w:val="00866DAD"/>
    <w:rsid w:val="00875A3E"/>
    <w:rsid w:val="00886845"/>
    <w:rsid w:val="008A1091"/>
    <w:rsid w:val="008B07F3"/>
    <w:rsid w:val="008C3CAE"/>
    <w:rsid w:val="008C68C9"/>
    <w:rsid w:val="008F4D9E"/>
    <w:rsid w:val="00906B35"/>
    <w:rsid w:val="00912E3E"/>
    <w:rsid w:val="00957702"/>
    <w:rsid w:val="00994109"/>
    <w:rsid w:val="009A4A87"/>
    <w:rsid w:val="009D509E"/>
    <w:rsid w:val="00A128BA"/>
    <w:rsid w:val="00A308A6"/>
    <w:rsid w:val="00A355C0"/>
    <w:rsid w:val="00AA0ADA"/>
    <w:rsid w:val="00AA596F"/>
    <w:rsid w:val="00AB59BE"/>
    <w:rsid w:val="00AB71DB"/>
    <w:rsid w:val="00AF57D9"/>
    <w:rsid w:val="00B145C0"/>
    <w:rsid w:val="00B414A4"/>
    <w:rsid w:val="00B634C2"/>
    <w:rsid w:val="00B72A1C"/>
    <w:rsid w:val="00B8075A"/>
    <w:rsid w:val="00BA26AE"/>
    <w:rsid w:val="00BA5693"/>
    <w:rsid w:val="00BB1A22"/>
    <w:rsid w:val="00BE21D9"/>
    <w:rsid w:val="00C101E4"/>
    <w:rsid w:val="00C243FD"/>
    <w:rsid w:val="00C250C2"/>
    <w:rsid w:val="00C30584"/>
    <w:rsid w:val="00C62CE0"/>
    <w:rsid w:val="00C62EA9"/>
    <w:rsid w:val="00C80CF9"/>
    <w:rsid w:val="00CC14E5"/>
    <w:rsid w:val="00D22443"/>
    <w:rsid w:val="00D249B3"/>
    <w:rsid w:val="00D36CF7"/>
    <w:rsid w:val="00D40CF5"/>
    <w:rsid w:val="00D46734"/>
    <w:rsid w:val="00D76DDB"/>
    <w:rsid w:val="00DA34A4"/>
    <w:rsid w:val="00DA5964"/>
    <w:rsid w:val="00DB0E36"/>
    <w:rsid w:val="00DB28D2"/>
    <w:rsid w:val="00E05565"/>
    <w:rsid w:val="00E06ACF"/>
    <w:rsid w:val="00E421AA"/>
    <w:rsid w:val="00E72378"/>
    <w:rsid w:val="00F1141E"/>
    <w:rsid w:val="00F25B5E"/>
    <w:rsid w:val="00F26D7B"/>
    <w:rsid w:val="00F86E25"/>
    <w:rsid w:val="00F87318"/>
    <w:rsid w:val="00FA12E3"/>
    <w:rsid w:val="00FB6C6E"/>
    <w:rsid w:val="00FF1483"/>
    <w:rsid w:val="00FF361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25FEA"/>
  <w15:chartTrackingRefBased/>
  <w15:docId w15:val="{8EAC22E0-7691-4E71-9109-0AECC9BC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C6E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C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C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C6E"/>
    <w:rPr>
      <w:sz w:val="18"/>
      <w:szCs w:val="18"/>
    </w:rPr>
  </w:style>
  <w:style w:type="paragraph" w:styleId="a7">
    <w:name w:val="List Paragraph"/>
    <w:basedOn w:val="a"/>
    <w:uiPriority w:val="34"/>
    <w:qFormat/>
    <w:rsid w:val="003829C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C273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C2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ufs@dha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dcterms:created xsi:type="dcterms:W3CDTF">2024-09-26T06:55:00Z</dcterms:created>
  <dcterms:modified xsi:type="dcterms:W3CDTF">2024-09-27T02:07:00Z</dcterms:modified>
</cp:coreProperties>
</file>