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BCA7" w14:textId="4A7A1899" w:rsidR="001A4443" w:rsidRPr="00F8065C" w:rsidRDefault="00F8065C" w:rsidP="00D211EC">
      <w:pPr>
        <w:jc w:val="center"/>
        <w:rPr>
          <w:rFonts w:ascii="Times New Roman" w:hAnsi="Times New Roman" w:cs="Times New Roman"/>
          <w:b/>
          <w:bCs/>
          <w:color w:val="000000"/>
          <w:sz w:val="24"/>
          <w:szCs w:val="24"/>
          <w:shd w:val="clear" w:color="auto" w:fill="FFFFFF"/>
          <w:lang w:val="en-GB"/>
        </w:rPr>
      </w:pPr>
      <w:r w:rsidRPr="00F8065C">
        <w:rPr>
          <w:rFonts w:ascii="Times New Roman" w:hAnsi="Times New Roman" w:cs="Times New Roman"/>
          <w:b/>
          <w:bCs/>
          <w:color w:val="000000"/>
          <w:sz w:val="24"/>
          <w:szCs w:val="24"/>
          <w:shd w:val="clear" w:color="auto" w:fill="FFFFFF"/>
          <w:lang w:val="en-GB"/>
        </w:rPr>
        <w:t>GREEN SOLUTIONS AGAINST METAL CORROSION</w:t>
      </w:r>
    </w:p>
    <w:p w14:paraId="6C2D5FDD" w14:textId="3971EEC2" w:rsidR="009C7873" w:rsidRPr="00F8065C" w:rsidRDefault="00F8065C" w:rsidP="00A277D8">
      <w:pPr>
        <w:pStyle w:val="NormalWeb"/>
        <w:spacing w:after="0"/>
        <w:jc w:val="center"/>
        <w:rPr>
          <w:lang w:val="en-GB"/>
        </w:rPr>
      </w:pPr>
      <w:r w:rsidRPr="00F8065C">
        <w:rPr>
          <w:lang w:val="en-GB"/>
        </w:rPr>
        <w:t>Edith Joseph</w:t>
      </w:r>
      <w:r w:rsidRPr="00F8065C">
        <w:rPr>
          <w:vertAlign w:val="superscript"/>
          <w:lang w:val="en-GB"/>
        </w:rPr>
        <w:t>1</w:t>
      </w:r>
      <w:r w:rsidRPr="00F8065C">
        <w:rPr>
          <w:lang w:val="en-GB"/>
        </w:rPr>
        <w:t xml:space="preserve">, </w:t>
      </w:r>
      <w:r w:rsidR="009C7873" w:rsidRPr="00F8065C">
        <w:rPr>
          <w:lang w:val="en-GB"/>
        </w:rPr>
        <w:t>Patrycja Petrasz</w:t>
      </w:r>
      <w:r w:rsidR="009C7873" w:rsidRPr="00F8065C">
        <w:rPr>
          <w:vertAlign w:val="superscript"/>
          <w:lang w:val="en-GB"/>
        </w:rPr>
        <w:t>1</w:t>
      </w:r>
      <w:r>
        <w:rPr>
          <w:vertAlign w:val="superscript"/>
          <w:lang w:val="en-GB"/>
        </w:rPr>
        <w:t>,2</w:t>
      </w:r>
      <w:r w:rsidR="009C7873" w:rsidRPr="00F8065C">
        <w:rPr>
          <w:lang w:val="en-GB"/>
        </w:rPr>
        <w:t xml:space="preserve">, </w:t>
      </w:r>
      <w:r w:rsidRPr="00F8065C">
        <w:rPr>
          <w:lang w:val="en-GB"/>
        </w:rPr>
        <w:t>Qing Wu</w:t>
      </w:r>
      <w:r w:rsidRPr="00F8065C">
        <w:rPr>
          <w:vertAlign w:val="superscript"/>
          <w:lang w:val="en-GB"/>
        </w:rPr>
        <w:t>1</w:t>
      </w:r>
    </w:p>
    <w:p w14:paraId="23C39008" w14:textId="478F9834" w:rsidR="009C7873" w:rsidRPr="00F8065C" w:rsidRDefault="009C7873" w:rsidP="00A277D8">
      <w:pPr>
        <w:pStyle w:val="NormalWeb"/>
        <w:spacing w:before="0" w:beforeAutospacing="0" w:after="0" w:afterAutospacing="0"/>
        <w:jc w:val="center"/>
        <w:rPr>
          <w:sz w:val="22"/>
          <w:szCs w:val="22"/>
          <w:lang w:val="en-US"/>
        </w:rPr>
      </w:pPr>
      <w:r w:rsidRPr="00F8065C">
        <w:rPr>
          <w:sz w:val="22"/>
          <w:szCs w:val="22"/>
          <w:vertAlign w:val="superscript"/>
          <w:lang w:val="en-US"/>
        </w:rPr>
        <w:t>1</w:t>
      </w:r>
      <w:r w:rsidRPr="00F8065C">
        <w:rPr>
          <w:sz w:val="22"/>
          <w:szCs w:val="22"/>
          <w:lang w:val="en-US"/>
        </w:rPr>
        <w:t xml:space="preserve"> Haute Ecole Arc Conservation Restauration, University of Applied Sciences and Arts HES-SO, Neuchâtel, Switzerland</w:t>
      </w:r>
      <w:r w:rsidR="00F8065C">
        <w:rPr>
          <w:sz w:val="22"/>
          <w:szCs w:val="22"/>
          <w:lang w:val="en-US"/>
        </w:rPr>
        <w:t xml:space="preserve">. </w:t>
      </w:r>
      <w:r w:rsidR="00F8065C" w:rsidRPr="00F8065C">
        <w:rPr>
          <w:sz w:val="22"/>
          <w:szCs w:val="22"/>
          <w:lang w:val="en-US"/>
        </w:rPr>
        <w:t xml:space="preserve">edith.joseph@he-arc.ch; </w:t>
      </w:r>
      <w:hyperlink r:id="rId8" w:history="1">
        <w:r w:rsidR="00F8065C" w:rsidRPr="00F8065C">
          <w:rPr>
            <w:sz w:val="22"/>
            <w:szCs w:val="22"/>
            <w:lang w:val="en-US"/>
          </w:rPr>
          <w:t>patrycja.petrasz@he-arc.ch</w:t>
        </w:r>
      </w:hyperlink>
      <w:r w:rsidR="00F8065C">
        <w:rPr>
          <w:sz w:val="22"/>
          <w:szCs w:val="22"/>
          <w:lang w:val="en-US"/>
        </w:rPr>
        <w:t>;</w:t>
      </w:r>
      <w:r w:rsidR="00F8065C" w:rsidRPr="00F8065C">
        <w:rPr>
          <w:sz w:val="22"/>
          <w:szCs w:val="22"/>
          <w:lang w:val="en-US"/>
        </w:rPr>
        <w:t xml:space="preserve"> qing.wu@he-arc.ch</w:t>
      </w:r>
      <w:r w:rsidR="00F8065C">
        <w:rPr>
          <w:sz w:val="22"/>
          <w:szCs w:val="22"/>
          <w:lang w:val="en-US"/>
        </w:rPr>
        <w:t xml:space="preserve"> </w:t>
      </w:r>
    </w:p>
    <w:p w14:paraId="40AA9BF2" w14:textId="43BC3013" w:rsidR="009C7873" w:rsidRPr="00F8065C" w:rsidRDefault="009C7873" w:rsidP="00A277D8">
      <w:pPr>
        <w:pStyle w:val="NormalWeb"/>
        <w:spacing w:before="0" w:beforeAutospacing="0" w:after="0" w:afterAutospacing="0"/>
        <w:jc w:val="center"/>
        <w:rPr>
          <w:sz w:val="22"/>
          <w:szCs w:val="22"/>
          <w:lang w:val="en-US"/>
        </w:rPr>
      </w:pPr>
      <w:r w:rsidRPr="00F8065C">
        <w:rPr>
          <w:sz w:val="22"/>
          <w:szCs w:val="22"/>
          <w:vertAlign w:val="superscript"/>
          <w:lang w:val="en-US"/>
        </w:rPr>
        <w:t xml:space="preserve">2 </w:t>
      </w:r>
      <w:r w:rsidRPr="00F8065C">
        <w:rPr>
          <w:sz w:val="22"/>
          <w:szCs w:val="22"/>
          <w:lang w:val="en-US"/>
        </w:rPr>
        <w:t xml:space="preserve">Laboratory of </w:t>
      </w:r>
      <w:r w:rsidR="00F8065C">
        <w:rPr>
          <w:sz w:val="22"/>
          <w:szCs w:val="22"/>
          <w:lang w:val="en-US"/>
        </w:rPr>
        <w:t>Microbiology</w:t>
      </w:r>
      <w:r w:rsidRPr="00F8065C">
        <w:rPr>
          <w:sz w:val="22"/>
          <w:szCs w:val="22"/>
          <w:lang w:val="en-US"/>
        </w:rPr>
        <w:t xml:space="preserve"> (LA</w:t>
      </w:r>
      <w:r w:rsidR="00F8065C">
        <w:rPr>
          <w:sz w:val="22"/>
          <w:szCs w:val="22"/>
          <w:lang w:val="en-US"/>
        </w:rPr>
        <w:t>MUN</w:t>
      </w:r>
      <w:r w:rsidRPr="00F8065C">
        <w:rPr>
          <w:sz w:val="22"/>
          <w:szCs w:val="22"/>
          <w:lang w:val="en-US"/>
        </w:rPr>
        <w:t>), University of Neuchâtel, Neuchâtel, Switzerland</w:t>
      </w:r>
      <w:r w:rsidR="00F8065C">
        <w:rPr>
          <w:sz w:val="22"/>
          <w:szCs w:val="22"/>
          <w:lang w:val="en-US"/>
        </w:rPr>
        <w:t xml:space="preserve">. </w:t>
      </w:r>
    </w:p>
    <w:p w14:paraId="736AB752" w14:textId="304D7B53" w:rsidR="001A4443" w:rsidRPr="00F8065C" w:rsidRDefault="001A4443" w:rsidP="001B2DAC">
      <w:pPr>
        <w:jc w:val="both"/>
        <w:rPr>
          <w:rFonts w:ascii="Times New Roman" w:hAnsi="Times New Roman" w:cs="Times New Roman"/>
          <w:lang w:val="en-GB"/>
        </w:rPr>
      </w:pPr>
    </w:p>
    <w:p w14:paraId="4C3F3734" w14:textId="77777777" w:rsidR="000A401E" w:rsidRPr="00F8065C" w:rsidRDefault="000A401E" w:rsidP="001B2DAC">
      <w:pPr>
        <w:jc w:val="both"/>
        <w:rPr>
          <w:rFonts w:ascii="Times New Roman" w:hAnsi="Times New Roman" w:cs="Times New Roman"/>
          <w:sz w:val="24"/>
          <w:szCs w:val="24"/>
          <w:lang w:val="en-GB"/>
        </w:rPr>
      </w:pPr>
    </w:p>
    <w:p w14:paraId="257DB40D" w14:textId="040BFAA0" w:rsidR="00F8065C" w:rsidRDefault="00F8065C" w:rsidP="00790B13">
      <w:pPr>
        <w:jc w:val="both"/>
        <w:rPr>
          <w:rFonts w:ascii="Times New Roman" w:hAnsi="Times New Roman" w:cs="Times New Roman"/>
          <w:lang w:val="en-GB"/>
        </w:rPr>
      </w:pPr>
      <w:r>
        <w:rPr>
          <w:rFonts w:ascii="Times New Roman" w:hAnsi="Times New Roman" w:cs="Times New Roman"/>
          <w:lang w:val="en-GB"/>
        </w:rPr>
        <w:t xml:space="preserve">Keywords: sustainability, green conservation, metal corrosion, </w:t>
      </w:r>
      <w:r w:rsidR="00515F9B">
        <w:rPr>
          <w:rFonts w:ascii="Times New Roman" w:hAnsi="Times New Roman" w:cs="Times New Roman"/>
          <w:lang w:val="en-GB"/>
        </w:rPr>
        <w:t>biosorption, biomolecules, biosourced.</w:t>
      </w:r>
    </w:p>
    <w:p w14:paraId="25B8172B" w14:textId="77777777" w:rsidR="00F8065C" w:rsidRDefault="00F8065C" w:rsidP="00790B13">
      <w:pPr>
        <w:jc w:val="both"/>
        <w:rPr>
          <w:rFonts w:ascii="Times New Roman" w:hAnsi="Times New Roman" w:cs="Times New Roman"/>
          <w:lang w:val="en-GB"/>
        </w:rPr>
      </w:pPr>
    </w:p>
    <w:p w14:paraId="328A3F80" w14:textId="3BF9D7B1" w:rsidR="00790B13" w:rsidRPr="00F8065C" w:rsidRDefault="00790B13" w:rsidP="00790B13">
      <w:pPr>
        <w:jc w:val="both"/>
        <w:rPr>
          <w:rFonts w:ascii="Times New Roman" w:hAnsi="Times New Roman" w:cs="Times New Roman"/>
          <w:lang w:val="en-GB"/>
        </w:rPr>
      </w:pPr>
      <w:r w:rsidRPr="00F8065C">
        <w:rPr>
          <w:rFonts w:ascii="Times New Roman" w:hAnsi="Times New Roman" w:cs="Times New Roman"/>
          <w:lang w:val="en-GB"/>
        </w:rPr>
        <w:t>Climate change is defined by UNESCO among the greatest threats and there is a crucial need to preserve and transmit not only cultural but also natural heritage for next generations. Conservation science should address both these societal challenges focusing on solutions that would replace methods and materials from now on outdated in terms of environmental sustainability.</w:t>
      </w:r>
    </w:p>
    <w:p w14:paraId="096965DE" w14:textId="12830EA5" w:rsidR="00DA3C64" w:rsidRPr="00F8065C" w:rsidRDefault="00790B13" w:rsidP="00515F9B">
      <w:pPr>
        <w:jc w:val="both"/>
        <w:rPr>
          <w:rFonts w:ascii="Times New Roman" w:hAnsi="Times New Roman" w:cs="Times New Roman"/>
          <w:lang w:val="en-US"/>
        </w:rPr>
      </w:pPr>
      <w:r w:rsidRPr="00F8065C">
        <w:rPr>
          <w:rFonts w:ascii="Times New Roman" w:hAnsi="Times New Roman" w:cs="Times New Roman"/>
          <w:lang w:val="en-GB"/>
        </w:rPr>
        <w:t>Based on a green conservation approach, the proposed research aim</w:t>
      </w:r>
      <w:r w:rsidR="00DA3C64" w:rsidRPr="00F8065C">
        <w:rPr>
          <w:rFonts w:ascii="Times New Roman" w:hAnsi="Times New Roman" w:cs="Times New Roman"/>
          <w:lang w:val="en-GB"/>
        </w:rPr>
        <w:t>s</w:t>
      </w:r>
      <w:r w:rsidRPr="00F8065C">
        <w:rPr>
          <w:rFonts w:ascii="Times New Roman" w:hAnsi="Times New Roman" w:cs="Times New Roman"/>
          <w:lang w:val="en-GB"/>
        </w:rPr>
        <w:t xml:space="preserve"> to act against corrosion on</w:t>
      </w:r>
      <w:r w:rsidR="00C66418" w:rsidRPr="00F8065C">
        <w:rPr>
          <w:rFonts w:ascii="Times New Roman" w:hAnsi="Times New Roman" w:cs="Times New Roman"/>
          <w:lang w:val="en-GB"/>
        </w:rPr>
        <w:t xml:space="preserve"> archaeological and historical metal objects</w:t>
      </w:r>
      <w:r w:rsidR="009B43AB" w:rsidRPr="00F8065C">
        <w:rPr>
          <w:rFonts w:ascii="Times New Roman" w:hAnsi="Times New Roman" w:cs="Times New Roman"/>
          <w:lang w:val="en-GB"/>
        </w:rPr>
        <w:t xml:space="preserve"> and </w:t>
      </w:r>
      <w:r w:rsidRPr="00F8065C">
        <w:rPr>
          <w:rFonts w:ascii="Times New Roman" w:hAnsi="Times New Roman" w:cs="Times New Roman"/>
          <w:lang w:val="en-GB"/>
        </w:rPr>
        <w:t>tackle th</w:t>
      </w:r>
      <w:r w:rsidR="00C66418" w:rsidRPr="00F8065C">
        <w:rPr>
          <w:rFonts w:ascii="Times New Roman" w:hAnsi="Times New Roman" w:cs="Times New Roman"/>
          <w:lang w:val="en-GB"/>
        </w:rPr>
        <w:t xml:space="preserve">is </w:t>
      </w:r>
      <w:r w:rsidRPr="00F8065C">
        <w:rPr>
          <w:rFonts w:ascii="Times New Roman" w:hAnsi="Times New Roman" w:cs="Times New Roman"/>
          <w:lang w:val="en-GB"/>
        </w:rPr>
        <w:t>issue o</w:t>
      </w:r>
      <w:r w:rsidR="00C66418" w:rsidRPr="00F8065C">
        <w:rPr>
          <w:rFonts w:ascii="Times New Roman" w:hAnsi="Times New Roman" w:cs="Times New Roman"/>
          <w:lang w:val="en-GB"/>
        </w:rPr>
        <w:t>n</w:t>
      </w:r>
      <w:r w:rsidRPr="00F8065C">
        <w:rPr>
          <w:rFonts w:ascii="Times New Roman" w:hAnsi="Times New Roman" w:cs="Times New Roman"/>
          <w:lang w:val="en-GB"/>
        </w:rPr>
        <w:t xml:space="preserve"> </w:t>
      </w:r>
      <w:r w:rsidR="00C66418" w:rsidRPr="00F8065C">
        <w:rPr>
          <w:rFonts w:ascii="Times New Roman" w:hAnsi="Times New Roman" w:cs="Times New Roman"/>
          <w:lang w:val="en-GB"/>
        </w:rPr>
        <w:t>copper-, iron- and silver-based objects</w:t>
      </w:r>
      <w:r w:rsidRPr="00F8065C">
        <w:rPr>
          <w:rFonts w:ascii="Times New Roman" w:hAnsi="Times New Roman" w:cs="Times New Roman"/>
          <w:lang w:val="en-GB"/>
        </w:rPr>
        <w:t xml:space="preserve">. </w:t>
      </w:r>
      <w:r w:rsidR="00515F9B" w:rsidRPr="00F8065C">
        <w:rPr>
          <w:rFonts w:ascii="Times New Roman" w:hAnsi="Times New Roman" w:cs="Times New Roman"/>
          <w:lang w:val="en-GB"/>
        </w:rPr>
        <w:t>Controlled</w:t>
      </w:r>
      <w:r w:rsidR="00DA3C64" w:rsidRPr="00F8065C">
        <w:rPr>
          <w:rFonts w:ascii="Times New Roman" w:hAnsi="Times New Roman" w:cs="Times New Roman"/>
          <w:lang w:val="en-GB"/>
        </w:rPr>
        <w:t xml:space="preserve"> cleaning can be achieved using secondary metabolites (e.g. siderophores, organic acids) capable of complexing metallic ions with performance yields </w:t>
      </w:r>
      <w:proofErr w:type="gramStart"/>
      <w:r w:rsidR="00DA3C64" w:rsidRPr="00F8065C">
        <w:rPr>
          <w:rFonts w:ascii="Times New Roman" w:hAnsi="Times New Roman" w:cs="Times New Roman"/>
          <w:lang w:val="en-GB"/>
        </w:rPr>
        <w:t>similar to</w:t>
      </w:r>
      <w:proofErr w:type="gramEnd"/>
      <w:r w:rsidR="00DA3C64" w:rsidRPr="00F8065C">
        <w:rPr>
          <w:rFonts w:ascii="Times New Roman" w:hAnsi="Times New Roman" w:cs="Times New Roman"/>
          <w:lang w:val="en-GB"/>
        </w:rPr>
        <w:t xml:space="preserve"> chemical alternatives (</w:t>
      </w:r>
      <w:proofErr w:type="spellStart"/>
      <w:r w:rsidR="00DA3C64" w:rsidRPr="00F8065C">
        <w:rPr>
          <w:rFonts w:ascii="Times New Roman" w:hAnsi="Times New Roman" w:cs="Times New Roman"/>
          <w:lang w:val="en-GB"/>
        </w:rPr>
        <w:t>e.g</w:t>
      </w:r>
      <w:proofErr w:type="spellEnd"/>
      <w:r w:rsidR="00DA3C64" w:rsidRPr="00F8065C">
        <w:rPr>
          <w:rFonts w:ascii="Times New Roman" w:hAnsi="Times New Roman" w:cs="Times New Roman"/>
          <w:lang w:val="en-GB"/>
        </w:rPr>
        <w:t xml:space="preserve"> ethylenediaminetetraacetic acid, EDTA)</w:t>
      </w:r>
      <w:r w:rsidR="00C66418" w:rsidRPr="00F8065C">
        <w:rPr>
          <w:rStyle w:val="Appelnotedebasdep"/>
          <w:rFonts w:ascii="Times New Roman" w:hAnsi="Times New Roman" w:cs="Times New Roman"/>
          <w:lang w:val="en-GB"/>
        </w:rPr>
        <w:footnoteReference w:id="1"/>
      </w:r>
      <w:r w:rsidR="00C41D94" w:rsidRPr="00F8065C">
        <w:rPr>
          <w:rFonts w:ascii="Times New Roman" w:hAnsi="Times New Roman" w:cs="Times New Roman"/>
          <w:vertAlign w:val="superscript"/>
          <w:lang w:val="en-GB"/>
        </w:rPr>
        <w:t xml:space="preserve">, </w:t>
      </w:r>
      <w:r w:rsidR="00C41D94" w:rsidRPr="00F8065C">
        <w:rPr>
          <w:rStyle w:val="Appelnotedebasdep"/>
          <w:rFonts w:ascii="Times New Roman" w:hAnsi="Times New Roman" w:cs="Times New Roman"/>
          <w:lang w:val="en-GB"/>
        </w:rPr>
        <w:footnoteReference w:id="2"/>
      </w:r>
      <w:r w:rsidR="00DA3C64" w:rsidRPr="00F8065C">
        <w:rPr>
          <w:rFonts w:ascii="Times New Roman" w:hAnsi="Times New Roman" w:cs="Times New Roman"/>
          <w:lang w:val="en-GB"/>
        </w:rPr>
        <w:t>.</w:t>
      </w:r>
      <w:r w:rsidR="00515F9B">
        <w:rPr>
          <w:rFonts w:ascii="Times New Roman" w:hAnsi="Times New Roman" w:cs="Times New Roman"/>
          <w:lang w:val="en-GB"/>
        </w:rPr>
        <w:t xml:space="preserve"> </w:t>
      </w:r>
      <w:r w:rsidR="00DA3C64" w:rsidRPr="00F8065C">
        <w:rPr>
          <w:rFonts w:ascii="Times New Roman" w:hAnsi="Times New Roman" w:cs="Times New Roman"/>
          <w:lang w:val="en-GB"/>
        </w:rPr>
        <w:t xml:space="preserve">Also, stabilization is performed exploiting </w:t>
      </w:r>
      <w:r w:rsidR="00C66418" w:rsidRPr="00F8065C">
        <w:rPr>
          <w:rFonts w:ascii="Times New Roman" w:hAnsi="Times New Roman" w:cs="Times New Roman"/>
          <w:lang w:val="en-GB"/>
        </w:rPr>
        <w:t>biomineralization</w:t>
      </w:r>
      <w:r w:rsidR="00DA3C64" w:rsidRPr="00F8065C">
        <w:rPr>
          <w:rFonts w:ascii="Times New Roman" w:hAnsi="Times New Roman" w:cs="Times New Roman"/>
          <w:lang w:val="en-GB"/>
        </w:rPr>
        <w:t xml:space="preserve"> processes</w:t>
      </w:r>
      <w:r w:rsidR="00C66418" w:rsidRPr="00F8065C">
        <w:rPr>
          <w:rFonts w:ascii="Times New Roman" w:hAnsi="Times New Roman" w:cs="Times New Roman"/>
          <w:lang w:val="en-GB"/>
        </w:rPr>
        <w:t xml:space="preserve">, </w:t>
      </w:r>
      <w:r w:rsidR="00DA3C64" w:rsidRPr="00F8065C">
        <w:rPr>
          <w:rFonts w:ascii="Times New Roman" w:hAnsi="Times New Roman" w:cs="Times New Roman"/>
          <w:lang w:val="en-US"/>
        </w:rPr>
        <w:t>such as a fungal treatment (biopa</w:t>
      </w:r>
      <w:r w:rsidR="00C66418" w:rsidRPr="00F8065C">
        <w:rPr>
          <w:rFonts w:ascii="Times New Roman" w:hAnsi="Times New Roman" w:cs="Times New Roman"/>
          <w:lang w:val="en-US"/>
        </w:rPr>
        <w:t>ssivation</w:t>
      </w:r>
      <w:r w:rsidR="00DA3C64" w:rsidRPr="00F8065C">
        <w:rPr>
          <w:rFonts w:ascii="Times New Roman" w:hAnsi="Times New Roman" w:cs="Times New Roman"/>
          <w:lang w:val="en-US"/>
        </w:rPr>
        <w:t>) for protecting copper alloys</w:t>
      </w:r>
      <w:r w:rsidR="00C66418" w:rsidRPr="00F8065C">
        <w:rPr>
          <w:rStyle w:val="Appelnotedebasdep"/>
          <w:rFonts w:ascii="Times New Roman" w:hAnsi="Times New Roman" w:cs="Times New Roman"/>
          <w:lang w:val="en-US"/>
        </w:rPr>
        <w:footnoteReference w:id="3"/>
      </w:r>
      <w:r w:rsidR="00DA3C64" w:rsidRPr="00F8065C">
        <w:rPr>
          <w:rFonts w:ascii="Times New Roman" w:hAnsi="Times New Roman" w:cs="Times New Roman"/>
          <w:lang w:val="en-US"/>
        </w:rPr>
        <w:t xml:space="preserve">, </w:t>
      </w:r>
      <w:r w:rsidR="00515F9B">
        <w:rPr>
          <w:rFonts w:ascii="Times New Roman" w:hAnsi="Times New Roman" w:cs="Times New Roman"/>
          <w:lang w:val="en-US"/>
        </w:rPr>
        <w:t xml:space="preserve">or </w:t>
      </w:r>
      <w:r w:rsidR="00DA3C64" w:rsidRPr="00F8065C">
        <w:rPr>
          <w:rFonts w:ascii="Times New Roman" w:hAnsi="Times New Roman" w:cs="Times New Roman"/>
          <w:lang w:val="en-US"/>
        </w:rPr>
        <w:t>a bacterial desalination method for archaeological iron</w:t>
      </w:r>
      <w:r w:rsidR="00C66418" w:rsidRPr="00F8065C">
        <w:rPr>
          <w:rStyle w:val="Appelnotedebasdep"/>
          <w:rFonts w:ascii="Times New Roman" w:hAnsi="Times New Roman" w:cs="Times New Roman"/>
          <w:lang w:val="en-US"/>
        </w:rPr>
        <w:footnoteReference w:id="4"/>
      </w:r>
      <w:r w:rsidR="00DA3C64" w:rsidRPr="00F8065C">
        <w:rPr>
          <w:rFonts w:ascii="Times New Roman" w:hAnsi="Times New Roman" w:cs="Times New Roman"/>
          <w:lang w:val="en-US"/>
        </w:rPr>
        <w:t xml:space="preserve">. </w:t>
      </w:r>
    </w:p>
    <w:p w14:paraId="70E6A6A2" w14:textId="2BEA9CB9" w:rsidR="00790B13" w:rsidRPr="00F8065C" w:rsidRDefault="00515F9B" w:rsidP="00790B13">
      <w:pPr>
        <w:autoSpaceDE w:val="0"/>
        <w:autoSpaceDN w:val="0"/>
        <w:adjustRightInd w:val="0"/>
        <w:jc w:val="both"/>
        <w:rPr>
          <w:rFonts w:ascii="Times New Roman" w:hAnsi="Times New Roman" w:cs="Times New Roman"/>
          <w:color w:val="1C1C1C"/>
          <w:lang w:val="en-US" w:eastAsia="en-US"/>
        </w:rPr>
      </w:pPr>
      <w:r>
        <w:rPr>
          <w:rFonts w:ascii="Times New Roman" w:hAnsi="Times New Roman" w:cs="Times New Roman"/>
          <w:color w:val="1C1C1C"/>
          <w:lang w:val="en-US" w:eastAsia="en-US"/>
        </w:rPr>
        <w:t>P</w:t>
      </w:r>
      <w:r w:rsidR="00790B13" w:rsidRPr="00F8065C">
        <w:rPr>
          <w:rFonts w:ascii="Times New Roman" w:hAnsi="Times New Roman" w:cs="Times New Roman"/>
          <w:color w:val="1C1C1C"/>
          <w:lang w:val="en-US" w:eastAsia="en-US"/>
        </w:rPr>
        <w:t xml:space="preserve">ioneering solutions are </w:t>
      </w:r>
      <w:r>
        <w:rPr>
          <w:rFonts w:ascii="Times New Roman" w:hAnsi="Times New Roman" w:cs="Times New Roman"/>
          <w:color w:val="1C1C1C"/>
          <w:lang w:val="en-US" w:eastAsia="en-US"/>
        </w:rPr>
        <w:t xml:space="preserve">thus </w:t>
      </w:r>
      <w:r w:rsidR="00790B13" w:rsidRPr="00F8065C">
        <w:rPr>
          <w:rFonts w:ascii="Times New Roman" w:hAnsi="Times New Roman" w:cs="Times New Roman"/>
          <w:color w:val="1C1C1C"/>
          <w:lang w:val="en-US" w:eastAsia="en-US"/>
        </w:rPr>
        <w:t xml:space="preserve">obtained towards </w:t>
      </w:r>
      <w:r w:rsidR="00C66418" w:rsidRPr="00F8065C">
        <w:rPr>
          <w:rFonts w:ascii="Times New Roman" w:hAnsi="Times New Roman" w:cs="Times New Roman"/>
          <w:lang w:val="en-GB"/>
        </w:rPr>
        <w:t>more compatible and greener nature-inspired methods</w:t>
      </w:r>
      <w:r w:rsidR="00C66418" w:rsidRPr="00F8065C">
        <w:rPr>
          <w:rFonts w:ascii="Times New Roman" w:hAnsi="Times New Roman" w:cs="Times New Roman"/>
          <w:color w:val="1C1C1C"/>
          <w:lang w:val="en-US" w:eastAsia="en-US"/>
        </w:rPr>
        <w:t xml:space="preserve"> </w:t>
      </w:r>
      <w:r w:rsidR="00790B13" w:rsidRPr="00F8065C">
        <w:rPr>
          <w:rFonts w:ascii="Times New Roman" w:hAnsi="Times New Roman" w:cs="Times New Roman"/>
          <w:color w:val="1C1C1C"/>
          <w:lang w:val="en-US" w:eastAsia="en-US"/>
        </w:rPr>
        <w:t>in metal heritage.</w:t>
      </w:r>
    </w:p>
    <w:p w14:paraId="19120EC6" w14:textId="77777777" w:rsidR="00790B13" w:rsidRPr="00F8065C" w:rsidRDefault="00790B13" w:rsidP="00A277D8">
      <w:pPr>
        <w:jc w:val="both"/>
        <w:rPr>
          <w:rFonts w:ascii="Times New Roman" w:hAnsi="Times New Roman" w:cs="Times New Roman"/>
          <w:sz w:val="24"/>
          <w:szCs w:val="24"/>
          <w:lang w:val="en-US"/>
        </w:rPr>
      </w:pPr>
    </w:p>
    <w:p w14:paraId="4AD6F237" w14:textId="77777777" w:rsidR="00A277D8" w:rsidRPr="00F8065C" w:rsidRDefault="00A277D8" w:rsidP="00A277D8">
      <w:pPr>
        <w:jc w:val="both"/>
        <w:rPr>
          <w:rFonts w:ascii="Times New Roman" w:hAnsi="Times New Roman" w:cs="Times New Roman"/>
          <w:color w:val="1C1C1C"/>
          <w:sz w:val="24"/>
          <w:szCs w:val="24"/>
          <w:lang w:val="en-US" w:eastAsia="en-US"/>
        </w:rPr>
      </w:pPr>
    </w:p>
    <w:p w14:paraId="3B3F453E" w14:textId="77777777" w:rsidR="00C66418" w:rsidRPr="00F8065C" w:rsidRDefault="00C66418" w:rsidP="00405502">
      <w:pPr>
        <w:widowControl w:val="0"/>
        <w:autoSpaceDE w:val="0"/>
        <w:autoSpaceDN w:val="0"/>
        <w:adjustRightInd w:val="0"/>
        <w:ind w:left="640" w:hanging="640"/>
        <w:jc w:val="both"/>
        <w:rPr>
          <w:rFonts w:ascii="Times New Roman" w:hAnsi="Times New Roman" w:cs="Times New Roman"/>
          <w:color w:val="1C1C1C"/>
          <w:sz w:val="24"/>
          <w:szCs w:val="24"/>
          <w:lang w:val="en-US" w:eastAsia="en-US"/>
        </w:rPr>
      </w:pPr>
    </w:p>
    <w:sectPr w:rsidR="00C66418" w:rsidRPr="00F806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0E6C" w14:textId="77777777" w:rsidR="00C66418" w:rsidRDefault="00C66418" w:rsidP="00C66418">
      <w:r>
        <w:separator/>
      </w:r>
    </w:p>
  </w:endnote>
  <w:endnote w:type="continuationSeparator" w:id="0">
    <w:p w14:paraId="090F6F3C" w14:textId="77777777" w:rsidR="00C66418" w:rsidRDefault="00C66418" w:rsidP="00C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1BECA" w14:textId="77777777" w:rsidR="00C66418" w:rsidRDefault="00C66418" w:rsidP="00C66418">
      <w:r>
        <w:separator/>
      </w:r>
    </w:p>
  </w:footnote>
  <w:footnote w:type="continuationSeparator" w:id="0">
    <w:p w14:paraId="6F75FD99" w14:textId="77777777" w:rsidR="00C66418" w:rsidRDefault="00C66418" w:rsidP="00C66418">
      <w:r>
        <w:continuationSeparator/>
      </w:r>
    </w:p>
  </w:footnote>
  <w:footnote w:id="1">
    <w:p w14:paraId="686304A2" w14:textId="3B7E33B6" w:rsidR="00C66418" w:rsidRPr="00F8065C" w:rsidRDefault="00C66418">
      <w:pPr>
        <w:pStyle w:val="Notedebasdepage"/>
        <w:rPr>
          <w:rFonts w:ascii="Tahoma" w:eastAsia="Times New Roman" w:hAnsi="Tahoma" w:cs="Tahoma"/>
          <w:sz w:val="16"/>
          <w:szCs w:val="16"/>
          <w:lang w:eastAsia="fr-FR"/>
        </w:rPr>
      </w:pPr>
      <w:r w:rsidRPr="00C41D94">
        <w:rPr>
          <w:rFonts w:ascii="Tahoma" w:eastAsia="Times New Roman" w:hAnsi="Tahoma" w:cs="Tahoma"/>
          <w:sz w:val="16"/>
          <w:szCs w:val="16"/>
          <w:lang w:val="en-US" w:eastAsia="fr-FR"/>
        </w:rPr>
        <w:footnoteRef/>
      </w:r>
      <w:r w:rsidRPr="00C41D94">
        <w:rPr>
          <w:rFonts w:ascii="Tahoma" w:eastAsia="Times New Roman" w:hAnsi="Tahoma" w:cs="Tahoma"/>
          <w:sz w:val="16"/>
          <w:szCs w:val="16"/>
          <w:lang w:val="en-US" w:eastAsia="fr-FR"/>
        </w:rPr>
        <w:t xml:space="preserve"> Cuvillier, L., </w:t>
      </w:r>
      <w:r w:rsidR="00C41D94" w:rsidRPr="00C41D94">
        <w:rPr>
          <w:rFonts w:ascii="Tahoma" w:eastAsia="Times New Roman" w:hAnsi="Tahoma" w:cs="Tahoma"/>
          <w:sz w:val="16"/>
          <w:szCs w:val="16"/>
          <w:lang w:val="en-US" w:eastAsia="fr-FR"/>
        </w:rPr>
        <w:t>et al</w:t>
      </w:r>
      <w:r w:rsidRPr="00C41D94">
        <w:rPr>
          <w:rFonts w:ascii="Tahoma" w:eastAsia="Times New Roman" w:hAnsi="Tahoma" w:cs="Tahoma"/>
          <w:sz w:val="16"/>
          <w:szCs w:val="16"/>
          <w:lang w:val="en-US" w:eastAsia="fr-FR"/>
        </w:rPr>
        <w:t xml:space="preserve">. (2023). </w:t>
      </w:r>
      <w:r w:rsidRPr="00F8065C">
        <w:rPr>
          <w:rFonts w:ascii="Tahoma" w:eastAsia="Times New Roman" w:hAnsi="Tahoma" w:cs="Tahoma"/>
          <w:sz w:val="16"/>
          <w:szCs w:val="16"/>
          <w:lang w:eastAsia="fr-FR"/>
        </w:rPr>
        <w:t xml:space="preserve">The </w:t>
      </w:r>
      <w:proofErr w:type="spellStart"/>
      <w:r w:rsidRPr="00F8065C">
        <w:rPr>
          <w:rFonts w:ascii="Tahoma" w:eastAsia="Times New Roman" w:hAnsi="Tahoma" w:cs="Tahoma"/>
          <w:sz w:val="16"/>
          <w:szCs w:val="16"/>
          <w:lang w:eastAsia="fr-FR"/>
        </w:rPr>
        <w:t>European</w:t>
      </w:r>
      <w:proofErr w:type="spellEnd"/>
      <w:r w:rsidRPr="00F8065C">
        <w:rPr>
          <w:rFonts w:ascii="Tahoma" w:eastAsia="Times New Roman" w:hAnsi="Tahoma" w:cs="Tahoma"/>
          <w:sz w:val="16"/>
          <w:szCs w:val="16"/>
          <w:lang w:eastAsia="fr-FR"/>
        </w:rPr>
        <w:t xml:space="preserve"> Physical Journal Plus, 138, </w:t>
      </w:r>
      <w:r w:rsidR="00C41D94" w:rsidRPr="00F8065C">
        <w:rPr>
          <w:rFonts w:ascii="Tahoma" w:eastAsia="Times New Roman" w:hAnsi="Tahoma" w:cs="Tahoma"/>
          <w:sz w:val="16"/>
          <w:szCs w:val="16"/>
          <w:lang w:eastAsia="fr-FR"/>
        </w:rPr>
        <w:t>2023</w:t>
      </w:r>
      <w:r w:rsidRPr="00F8065C">
        <w:rPr>
          <w:rFonts w:ascii="Tahoma" w:eastAsia="Times New Roman" w:hAnsi="Tahoma" w:cs="Tahoma"/>
          <w:sz w:val="16"/>
          <w:szCs w:val="16"/>
          <w:lang w:eastAsia="fr-FR"/>
        </w:rPr>
        <w:t>.</w:t>
      </w:r>
    </w:p>
  </w:footnote>
  <w:footnote w:id="2">
    <w:p w14:paraId="7789D3FF" w14:textId="4CAF7998" w:rsidR="00C41D94" w:rsidRPr="00F8065C" w:rsidRDefault="00C41D94">
      <w:pPr>
        <w:pStyle w:val="Notedebasdepage"/>
        <w:rPr>
          <w:rFonts w:ascii="Tahoma" w:eastAsia="Times New Roman" w:hAnsi="Tahoma" w:cs="Tahoma"/>
          <w:sz w:val="16"/>
          <w:szCs w:val="16"/>
          <w:lang w:eastAsia="fr-FR"/>
        </w:rPr>
      </w:pPr>
      <w:r w:rsidRPr="00C41D94">
        <w:rPr>
          <w:rFonts w:ascii="Tahoma" w:eastAsia="Times New Roman" w:hAnsi="Tahoma" w:cs="Tahoma"/>
          <w:sz w:val="16"/>
          <w:szCs w:val="16"/>
          <w:lang w:val="en-US" w:eastAsia="fr-FR"/>
        </w:rPr>
        <w:footnoteRef/>
      </w:r>
      <w:r w:rsidRPr="00F8065C">
        <w:rPr>
          <w:rFonts w:ascii="Tahoma" w:eastAsia="Times New Roman" w:hAnsi="Tahoma" w:cs="Tahoma"/>
          <w:sz w:val="16"/>
          <w:szCs w:val="16"/>
          <w:lang w:eastAsia="fr-FR"/>
        </w:rPr>
        <w:t xml:space="preserve"> Passaretti, A., et al. </w:t>
      </w:r>
      <w:proofErr w:type="spellStart"/>
      <w:r w:rsidRPr="00F8065C">
        <w:rPr>
          <w:rFonts w:ascii="Tahoma" w:eastAsia="Times New Roman" w:hAnsi="Tahoma" w:cs="Tahoma"/>
          <w:sz w:val="16"/>
          <w:szCs w:val="16"/>
          <w:lang w:eastAsia="fr-FR"/>
        </w:rPr>
        <w:t>Frontiers</w:t>
      </w:r>
      <w:proofErr w:type="spellEnd"/>
      <w:r w:rsidRPr="00F8065C">
        <w:rPr>
          <w:rFonts w:ascii="Tahoma" w:eastAsia="Times New Roman" w:hAnsi="Tahoma" w:cs="Tahoma"/>
          <w:sz w:val="16"/>
          <w:szCs w:val="16"/>
          <w:lang w:eastAsia="fr-FR"/>
        </w:rPr>
        <w:t xml:space="preserve"> in Materials, 10, 2023.</w:t>
      </w:r>
    </w:p>
  </w:footnote>
  <w:footnote w:id="3">
    <w:p w14:paraId="5EC68C93" w14:textId="46E0D076" w:rsidR="00C66418" w:rsidRPr="00F8065C" w:rsidRDefault="00C66418" w:rsidP="00C41D94">
      <w:pPr>
        <w:pStyle w:val="Pieddepage"/>
        <w:rPr>
          <w:sz w:val="16"/>
          <w:szCs w:val="16"/>
        </w:rPr>
      </w:pPr>
      <w:r w:rsidRPr="00C41D94">
        <w:rPr>
          <w:sz w:val="16"/>
          <w:szCs w:val="16"/>
          <w:lang w:val="en-US"/>
        </w:rPr>
        <w:footnoteRef/>
      </w:r>
      <w:r w:rsidRPr="00F8065C">
        <w:rPr>
          <w:sz w:val="16"/>
          <w:szCs w:val="16"/>
        </w:rPr>
        <w:t xml:space="preserve"> Joseph, E. </w:t>
      </w:r>
      <w:proofErr w:type="spellStart"/>
      <w:r w:rsidRPr="00F8065C">
        <w:rPr>
          <w:sz w:val="16"/>
          <w:szCs w:val="16"/>
        </w:rPr>
        <w:t>Frontiers</w:t>
      </w:r>
      <w:proofErr w:type="spellEnd"/>
      <w:r w:rsidRPr="00F8065C">
        <w:rPr>
          <w:sz w:val="16"/>
          <w:szCs w:val="16"/>
        </w:rPr>
        <w:t xml:space="preserve"> in Materials, 7, 613169, 2021.</w:t>
      </w:r>
    </w:p>
  </w:footnote>
  <w:footnote w:id="4">
    <w:p w14:paraId="5158B4EF" w14:textId="39AA1496" w:rsidR="00C66418" w:rsidRPr="00F8065C" w:rsidRDefault="00C66418" w:rsidP="00C41D94">
      <w:pPr>
        <w:pStyle w:val="Pieddepage"/>
        <w:rPr>
          <w:sz w:val="16"/>
          <w:szCs w:val="16"/>
        </w:rPr>
      </w:pPr>
      <w:r w:rsidRPr="00C41D94">
        <w:rPr>
          <w:sz w:val="16"/>
          <w:szCs w:val="16"/>
          <w:lang w:val="en-US"/>
        </w:rPr>
        <w:footnoteRef/>
      </w:r>
      <w:r w:rsidRPr="00F8065C">
        <w:rPr>
          <w:sz w:val="16"/>
          <w:szCs w:val="16"/>
        </w:rPr>
        <w:t xml:space="preserve"> James, S., &amp; Joseph, E. Corrosion and Materials </w:t>
      </w:r>
      <w:proofErr w:type="spellStart"/>
      <w:r w:rsidRPr="00F8065C">
        <w:rPr>
          <w:sz w:val="16"/>
          <w:szCs w:val="16"/>
        </w:rPr>
        <w:t>Degradation</w:t>
      </w:r>
      <w:proofErr w:type="spellEnd"/>
      <w:r w:rsidRPr="00F8065C">
        <w:rPr>
          <w:sz w:val="16"/>
          <w:szCs w:val="16"/>
        </w:rPr>
        <w:t>, 2,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A2527"/>
    <w:multiLevelType w:val="hybridMultilevel"/>
    <w:tmpl w:val="CCEC1434"/>
    <w:lvl w:ilvl="0" w:tplc="DD988B20">
      <w:numFmt w:val="bullet"/>
      <w:lvlText w:val="-"/>
      <w:lvlJc w:val="left"/>
      <w:pPr>
        <w:ind w:left="720" w:hanging="360"/>
      </w:pPr>
      <w:rPr>
        <w:rFonts w:ascii="Tahoma" w:eastAsia="Calibri" w:hAnsi="Tahoma" w:cs="Tahoma"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76396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02"/>
    <w:rsid w:val="0004131D"/>
    <w:rsid w:val="00043373"/>
    <w:rsid w:val="00075B6D"/>
    <w:rsid w:val="000A401E"/>
    <w:rsid w:val="000B6BA2"/>
    <w:rsid w:val="00110991"/>
    <w:rsid w:val="001A4443"/>
    <w:rsid w:val="001B0A89"/>
    <w:rsid w:val="001B2DAC"/>
    <w:rsid w:val="001D370F"/>
    <w:rsid w:val="001E2B45"/>
    <w:rsid w:val="001E2C90"/>
    <w:rsid w:val="0024665C"/>
    <w:rsid w:val="00405502"/>
    <w:rsid w:val="004D7D2A"/>
    <w:rsid w:val="00515A02"/>
    <w:rsid w:val="00515F9B"/>
    <w:rsid w:val="005D0840"/>
    <w:rsid w:val="00622CF1"/>
    <w:rsid w:val="00724B56"/>
    <w:rsid w:val="00732AEA"/>
    <w:rsid w:val="00787BFE"/>
    <w:rsid w:val="00790B13"/>
    <w:rsid w:val="007C31E8"/>
    <w:rsid w:val="008C75F4"/>
    <w:rsid w:val="00966F6B"/>
    <w:rsid w:val="00986B6B"/>
    <w:rsid w:val="009B43AB"/>
    <w:rsid w:val="009C7873"/>
    <w:rsid w:val="00A277D8"/>
    <w:rsid w:val="00AB6073"/>
    <w:rsid w:val="00C41D94"/>
    <w:rsid w:val="00C66418"/>
    <w:rsid w:val="00C83083"/>
    <w:rsid w:val="00D026E7"/>
    <w:rsid w:val="00D211EC"/>
    <w:rsid w:val="00DA3C64"/>
    <w:rsid w:val="00DC6444"/>
    <w:rsid w:val="00DE3E95"/>
    <w:rsid w:val="00E85463"/>
    <w:rsid w:val="00EE1E3D"/>
    <w:rsid w:val="00F44AE4"/>
    <w:rsid w:val="00F8065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C73D"/>
  <w15:chartTrackingRefBased/>
  <w15:docId w15:val="{34F0C1EA-DA32-4461-B174-D6A3D879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43"/>
    <w:pPr>
      <w:spacing w:after="0" w:line="240" w:lineRule="auto"/>
    </w:pPr>
    <w:rPr>
      <w:rFonts w:ascii="Calibri" w:hAnsi="Calibri" w:cs="Calibri"/>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WebCar">
    <w:name w:val="Normal (Web) Car"/>
    <w:basedOn w:val="Policepardfaut"/>
    <w:link w:val="NormalWeb"/>
    <w:uiPriority w:val="99"/>
    <w:locked/>
    <w:rsid w:val="009C7873"/>
    <w:rPr>
      <w:rFonts w:ascii="Times New Roman" w:eastAsia="Times New Roman" w:hAnsi="Times New Roman" w:cs="Times New Roman"/>
      <w:sz w:val="24"/>
      <w:szCs w:val="24"/>
      <w:lang w:eastAsia="fr-CH"/>
    </w:rPr>
  </w:style>
  <w:style w:type="paragraph" w:styleId="NormalWeb">
    <w:name w:val="Normal (Web)"/>
    <w:basedOn w:val="Normal"/>
    <w:link w:val="NormalWebCar"/>
    <w:uiPriority w:val="99"/>
    <w:unhideWhenUsed/>
    <w:rsid w:val="009C7873"/>
    <w:pPr>
      <w:spacing w:before="100" w:beforeAutospacing="1" w:after="100" w:afterAutospacing="1"/>
    </w:pPr>
    <w:rPr>
      <w:rFonts w:ascii="Times New Roman" w:eastAsia="Times New Roman" w:hAnsi="Times New Roman" w:cs="Times New Roman"/>
      <w:sz w:val="24"/>
      <w:szCs w:val="24"/>
    </w:rPr>
  </w:style>
  <w:style w:type="paragraph" w:styleId="Rvision">
    <w:name w:val="Revision"/>
    <w:hidden/>
    <w:uiPriority w:val="99"/>
    <w:semiHidden/>
    <w:rsid w:val="00DE3E95"/>
    <w:pPr>
      <w:spacing w:after="0" w:line="240" w:lineRule="auto"/>
    </w:pPr>
    <w:rPr>
      <w:rFonts w:ascii="Calibri" w:hAnsi="Calibri" w:cs="Calibri"/>
      <w:lang w:eastAsia="fr-CH"/>
    </w:rPr>
  </w:style>
  <w:style w:type="character" w:styleId="Marquedecommentaire">
    <w:name w:val="annotation reference"/>
    <w:basedOn w:val="Policepardfaut"/>
    <w:uiPriority w:val="99"/>
    <w:semiHidden/>
    <w:unhideWhenUsed/>
    <w:rsid w:val="00622CF1"/>
    <w:rPr>
      <w:sz w:val="16"/>
      <w:szCs w:val="16"/>
    </w:rPr>
  </w:style>
  <w:style w:type="paragraph" w:styleId="Commentaire">
    <w:name w:val="annotation text"/>
    <w:basedOn w:val="Normal"/>
    <w:link w:val="CommentaireCar"/>
    <w:uiPriority w:val="99"/>
    <w:unhideWhenUsed/>
    <w:rsid w:val="00622CF1"/>
    <w:rPr>
      <w:sz w:val="20"/>
      <w:szCs w:val="20"/>
    </w:rPr>
  </w:style>
  <w:style w:type="character" w:customStyle="1" w:styleId="CommentaireCar">
    <w:name w:val="Commentaire Car"/>
    <w:basedOn w:val="Policepardfaut"/>
    <w:link w:val="Commentaire"/>
    <w:uiPriority w:val="99"/>
    <w:rsid w:val="00622CF1"/>
    <w:rPr>
      <w:rFonts w:ascii="Calibri" w:hAnsi="Calibri" w:cs="Calibri"/>
      <w:sz w:val="20"/>
      <w:szCs w:val="20"/>
      <w:lang w:eastAsia="fr-CH"/>
    </w:rPr>
  </w:style>
  <w:style w:type="paragraph" w:styleId="Objetducommentaire">
    <w:name w:val="annotation subject"/>
    <w:basedOn w:val="Commentaire"/>
    <w:next w:val="Commentaire"/>
    <w:link w:val="ObjetducommentaireCar"/>
    <w:uiPriority w:val="99"/>
    <w:semiHidden/>
    <w:unhideWhenUsed/>
    <w:rsid w:val="00622CF1"/>
    <w:rPr>
      <w:b/>
      <w:bCs/>
    </w:rPr>
  </w:style>
  <w:style w:type="character" w:customStyle="1" w:styleId="ObjetducommentaireCar">
    <w:name w:val="Objet du commentaire Car"/>
    <w:basedOn w:val="CommentaireCar"/>
    <w:link w:val="Objetducommentaire"/>
    <w:uiPriority w:val="99"/>
    <w:semiHidden/>
    <w:rsid w:val="00622CF1"/>
    <w:rPr>
      <w:rFonts w:ascii="Calibri" w:hAnsi="Calibri" w:cs="Calibri"/>
      <w:b/>
      <w:bCs/>
      <w:sz w:val="20"/>
      <w:szCs w:val="20"/>
      <w:lang w:eastAsia="fr-CH"/>
    </w:rPr>
  </w:style>
  <w:style w:type="paragraph" w:styleId="Paragraphedeliste">
    <w:name w:val="List Paragraph"/>
    <w:basedOn w:val="Normal"/>
    <w:uiPriority w:val="34"/>
    <w:qFormat/>
    <w:rsid w:val="00724B56"/>
    <w:pPr>
      <w:ind w:left="720"/>
    </w:pPr>
    <w:rPr>
      <w:rFonts w:ascii="Tahoma" w:hAnsi="Tahoma" w:cs="Tahoma"/>
      <w:lang w:eastAsia="en-US"/>
    </w:rPr>
  </w:style>
  <w:style w:type="paragraph" w:styleId="Notedebasdepage">
    <w:name w:val="footnote text"/>
    <w:basedOn w:val="Normal"/>
    <w:link w:val="NotedebasdepageCar"/>
    <w:uiPriority w:val="99"/>
    <w:semiHidden/>
    <w:unhideWhenUsed/>
    <w:rsid w:val="00C66418"/>
    <w:rPr>
      <w:sz w:val="20"/>
      <w:szCs w:val="20"/>
    </w:rPr>
  </w:style>
  <w:style w:type="character" w:customStyle="1" w:styleId="NotedebasdepageCar">
    <w:name w:val="Note de bas de page Car"/>
    <w:basedOn w:val="Policepardfaut"/>
    <w:link w:val="Notedebasdepage"/>
    <w:uiPriority w:val="99"/>
    <w:semiHidden/>
    <w:rsid w:val="00C66418"/>
    <w:rPr>
      <w:rFonts w:ascii="Calibri" w:hAnsi="Calibri" w:cs="Calibri"/>
      <w:sz w:val="20"/>
      <w:szCs w:val="20"/>
      <w:lang w:eastAsia="fr-CH"/>
    </w:rPr>
  </w:style>
  <w:style w:type="character" w:styleId="Appelnotedebasdep">
    <w:name w:val="footnote reference"/>
    <w:basedOn w:val="Policepardfaut"/>
    <w:uiPriority w:val="99"/>
    <w:semiHidden/>
    <w:unhideWhenUsed/>
    <w:rsid w:val="00C66418"/>
    <w:rPr>
      <w:vertAlign w:val="superscript"/>
    </w:rPr>
  </w:style>
  <w:style w:type="paragraph" w:styleId="Pieddepage">
    <w:name w:val="footer"/>
    <w:basedOn w:val="Normal"/>
    <w:link w:val="PieddepageCar"/>
    <w:rsid w:val="00C66418"/>
    <w:pPr>
      <w:tabs>
        <w:tab w:val="center" w:pos="4536"/>
        <w:tab w:val="right" w:pos="9072"/>
      </w:tabs>
      <w:jc w:val="both"/>
    </w:pPr>
    <w:rPr>
      <w:rFonts w:ascii="Tahoma" w:eastAsia="Times New Roman" w:hAnsi="Tahoma" w:cs="Tahoma"/>
      <w:sz w:val="20"/>
      <w:szCs w:val="20"/>
      <w:lang w:eastAsia="fr-FR"/>
    </w:rPr>
  </w:style>
  <w:style w:type="character" w:customStyle="1" w:styleId="PieddepageCar">
    <w:name w:val="Pied de page Car"/>
    <w:basedOn w:val="Policepardfaut"/>
    <w:link w:val="Pieddepage"/>
    <w:rsid w:val="00C66418"/>
    <w:rPr>
      <w:rFonts w:eastAsia="Times New Roman"/>
      <w:sz w:val="20"/>
      <w:szCs w:val="20"/>
      <w:lang w:eastAsia="fr-FR"/>
    </w:rPr>
  </w:style>
  <w:style w:type="character" w:styleId="Lienhypertexte">
    <w:name w:val="Hyperlink"/>
    <w:basedOn w:val="Policepardfaut"/>
    <w:uiPriority w:val="99"/>
    <w:unhideWhenUsed/>
    <w:rsid w:val="00F8065C"/>
    <w:rPr>
      <w:color w:val="0563C1" w:themeColor="hyperlink"/>
      <w:u w:val="single"/>
    </w:rPr>
  </w:style>
  <w:style w:type="character" w:styleId="Mentionnonrsolue">
    <w:name w:val="Unresolved Mention"/>
    <w:basedOn w:val="Policepardfaut"/>
    <w:uiPriority w:val="99"/>
    <w:semiHidden/>
    <w:unhideWhenUsed/>
    <w:rsid w:val="00F8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5444">
      <w:bodyDiv w:val="1"/>
      <w:marLeft w:val="0"/>
      <w:marRight w:val="0"/>
      <w:marTop w:val="0"/>
      <w:marBottom w:val="0"/>
      <w:divBdr>
        <w:top w:val="none" w:sz="0" w:space="0" w:color="auto"/>
        <w:left w:val="none" w:sz="0" w:space="0" w:color="auto"/>
        <w:bottom w:val="none" w:sz="0" w:space="0" w:color="auto"/>
        <w:right w:val="none" w:sz="0" w:space="0" w:color="auto"/>
      </w:divBdr>
    </w:div>
    <w:div w:id="1244334242">
      <w:bodyDiv w:val="1"/>
      <w:marLeft w:val="0"/>
      <w:marRight w:val="0"/>
      <w:marTop w:val="0"/>
      <w:marBottom w:val="0"/>
      <w:divBdr>
        <w:top w:val="none" w:sz="0" w:space="0" w:color="auto"/>
        <w:left w:val="none" w:sz="0" w:space="0" w:color="auto"/>
        <w:bottom w:val="none" w:sz="0" w:space="0" w:color="auto"/>
        <w:right w:val="none" w:sz="0" w:space="0" w:color="auto"/>
      </w:divBdr>
    </w:div>
    <w:div w:id="20610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ycja.petrasz@he-arc.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3B02-6894-46B9-9C04-D3ACD784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1449</Characters>
  <Application>Microsoft Office Word</Application>
  <DocSecurity>0</DocSecurity>
  <Lines>23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Haute Ecole Arc</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Cuvillier Luana</dc:creator>
  <cp:keywords/>
  <dc:description/>
  <cp:lastModifiedBy>reviewer</cp:lastModifiedBy>
  <cp:revision>2</cp:revision>
  <dcterms:created xsi:type="dcterms:W3CDTF">2024-04-03T08:11:00Z</dcterms:created>
  <dcterms:modified xsi:type="dcterms:W3CDTF">2024-04-03T08:11:00Z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27d52ab2-9440-3193-8c49-dc222f8630d5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